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A520E" w14:textId="77777777" w:rsidR="00F45964" w:rsidRDefault="00F45964" w:rsidP="007770FE">
      <w:pPr>
        <w:shd w:val="clear" w:color="auto" w:fill="C2D69B" w:themeFill="accent3" w:themeFillTint="99"/>
        <w:jc w:val="center"/>
        <w:rPr>
          <w:b/>
          <w:sz w:val="22"/>
          <w:szCs w:val="22"/>
          <w:u w:val="single"/>
        </w:rPr>
      </w:pPr>
    </w:p>
    <w:p w14:paraId="16BB68B4" w14:textId="569FD20E" w:rsidR="00A90C06" w:rsidRPr="00D67D0B" w:rsidRDefault="00EF0A8B" w:rsidP="007770FE">
      <w:pPr>
        <w:shd w:val="clear" w:color="auto" w:fill="C2D69B" w:themeFill="accent3" w:themeFillTint="99"/>
        <w:jc w:val="center"/>
        <w:rPr>
          <w:b/>
          <w:sz w:val="22"/>
          <w:szCs w:val="22"/>
          <w:u w:val="single"/>
        </w:rPr>
      </w:pPr>
      <w:r w:rsidRPr="00D67D0B">
        <w:rPr>
          <w:b/>
          <w:sz w:val="22"/>
          <w:szCs w:val="22"/>
          <w:u w:val="single"/>
        </w:rPr>
        <w:t>ESTUDO TÉCNICO PRELIMINAR PARA AQUISIÇÃO</w:t>
      </w:r>
    </w:p>
    <w:p w14:paraId="2EAC8008" w14:textId="0FDF2A9C" w:rsidR="00A90C06" w:rsidRPr="00D67D0B" w:rsidRDefault="00EF0A8B">
      <w:pPr>
        <w:spacing w:line="276" w:lineRule="auto"/>
        <w:ind w:left="0" w:hanging="2"/>
        <w:jc w:val="both"/>
        <w:rPr>
          <w:sz w:val="22"/>
          <w:szCs w:val="22"/>
        </w:rPr>
      </w:pPr>
      <w:r w:rsidRPr="00D67D0B">
        <w:rPr>
          <w:sz w:val="22"/>
          <w:szCs w:val="22"/>
        </w:rPr>
        <w:t>O presente documento visa analisar a viabilidade da futura aquisição</w:t>
      </w:r>
      <w:r w:rsidR="00435F62" w:rsidRPr="00D67D0B">
        <w:rPr>
          <w:sz w:val="22"/>
          <w:szCs w:val="22"/>
        </w:rPr>
        <w:t xml:space="preserve"> </w:t>
      </w:r>
      <w:bookmarkStart w:id="0" w:name="_Hlk182321939"/>
      <w:r w:rsidR="00D40C9C" w:rsidRPr="00D40C9C">
        <w:rPr>
          <w:sz w:val="22"/>
          <w:szCs w:val="22"/>
        </w:rPr>
        <w:t xml:space="preserve">de medicamentos não consorciados para distribuição gratuita, junto às farmácias municipais pertencentes a Secretaria de Saúde do Município de Bandeirantes-Pr </w:t>
      </w:r>
      <w:bookmarkStart w:id="1" w:name="_Hlk182817527"/>
      <w:r w:rsidR="00D40C9C" w:rsidRPr="00D40C9C">
        <w:rPr>
          <w:sz w:val="22"/>
          <w:szCs w:val="22"/>
        </w:rPr>
        <w:t>e também a aquisição de medicamentos de ordem judicial conforme decisões recebidas</w:t>
      </w:r>
      <w:bookmarkEnd w:id="0"/>
      <w:bookmarkEnd w:id="1"/>
      <w:r w:rsidRPr="00D67D0B">
        <w:rPr>
          <w:sz w:val="22"/>
          <w:szCs w:val="22"/>
        </w:rPr>
        <w:t>, bem como, compilar as demandas e os elementos essenciais que servirão para compor o Termo de Referência de forma a melhor atender as necessidades da</w:t>
      </w:r>
      <w:r w:rsidR="00745AA4" w:rsidRPr="00D67D0B">
        <w:rPr>
          <w:sz w:val="22"/>
          <w:szCs w:val="22"/>
        </w:rPr>
        <w:t xml:space="preserve"> </w:t>
      </w:r>
      <w:r w:rsidRPr="00D67D0B">
        <w:rPr>
          <w:sz w:val="22"/>
          <w:szCs w:val="22"/>
        </w:rPr>
        <w:t xml:space="preserve">Secretaria </w:t>
      </w:r>
      <w:r w:rsidR="00C1344C" w:rsidRPr="00D67D0B">
        <w:rPr>
          <w:sz w:val="22"/>
          <w:szCs w:val="22"/>
        </w:rPr>
        <w:t xml:space="preserve">de Saúde </w:t>
      </w:r>
      <w:r w:rsidR="00745AA4" w:rsidRPr="00D67D0B">
        <w:rPr>
          <w:sz w:val="22"/>
          <w:szCs w:val="22"/>
        </w:rPr>
        <w:t xml:space="preserve">do </w:t>
      </w:r>
      <w:r w:rsidRPr="00D67D0B">
        <w:rPr>
          <w:sz w:val="22"/>
          <w:szCs w:val="22"/>
        </w:rPr>
        <w:t>Munic</w:t>
      </w:r>
      <w:r w:rsidR="00745AA4" w:rsidRPr="00D67D0B">
        <w:rPr>
          <w:sz w:val="22"/>
          <w:szCs w:val="22"/>
        </w:rPr>
        <w:t>ípio</w:t>
      </w:r>
      <w:r w:rsidRPr="00D67D0B">
        <w:rPr>
          <w:sz w:val="22"/>
          <w:szCs w:val="22"/>
        </w:rPr>
        <w:t xml:space="preserve"> de </w:t>
      </w:r>
      <w:r w:rsidR="00745AA4" w:rsidRPr="00D67D0B">
        <w:rPr>
          <w:sz w:val="22"/>
          <w:szCs w:val="22"/>
        </w:rPr>
        <w:t>Ba</w:t>
      </w:r>
      <w:r w:rsidR="00A847F5" w:rsidRPr="00D67D0B">
        <w:rPr>
          <w:sz w:val="22"/>
          <w:szCs w:val="22"/>
        </w:rPr>
        <w:t>n</w:t>
      </w:r>
      <w:r w:rsidR="00745AA4" w:rsidRPr="00D67D0B">
        <w:rPr>
          <w:sz w:val="22"/>
          <w:szCs w:val="22"/>
        </w:rPr>
        <w:t>deirantes-Pr</w:t>
      </w:r>
      <w:r w:rsidRPr="00D67D0B">
        <w:rPr>
          <w:sz w:val="22"/>
          <w:szCs w:val="22"/>
        </w:rPr>
        <w:t>.</w:t>
      </w:r>
    </w:p>
    <w:p w14:paraId="2AB8870D" w14:textId="77777777" w:rsidR="00A90C06" w:rsidRPr="00D67D0B" w:rsidRDefault="00EF0A8B" w:rsidP="00EC3DE2">
      <w:pPr>
        <w:shd w:val="clear" w:color="auto" w:fill="C2D69B" w:themeFill="accent3" w:themeFillTint="99"/>
        <w:ind w:left="0" w:hanging="2"/>
        <w:rPr>
          <w:b/>
          <w:sz w:val="22"/>
          <w:szCs w:val="22"/>
          <w:u w:val="single"/>
        </w:rPr>
      </w:pPr>
      <w:r w:rsidRPr="00D67D0B">
        <w:rPr>
          <w:b/>
          <w:sz w:val="22"/>
          <w:szCs w:val="22"/>
          <w:u w:val="single"/>
        </w:rPr>
        <w:t>I – Informações Gerais:</w:t>
      </w:r>
    </w:p>
    <w:tbl>
      <w:tblPr>
        <w:tblW w:w="8519" w:type="dxa"/>
        <w:tblInd w:w="-5" w:type="dxa"/>
        <w:tblLayout w:type="fixed"/>
        <w:tblCellMar>
          <w:top w:w="55" w:type="dxa"/>
          <w:left w:w="55" w:type="dxa"/>
          <w:bottom w:w="55" w:type="dxa"/>
          <w:right w:w="55" w:type="dxa"/>
        </w:tblCellMar>
        <w:tblLook w:val="04A0" w:firstRow="1" w:lastRow="0" w:firstColumn="1" w:lastColumn="0" w:noHBand="0" w:noVBand="1"/>
      </w:tblPr>
      <w:tblGrid>
        <w:gridCol w:w="3086"/>
        <w:gridCol w:w="5433"/>
      </w:tblGrid>
      <w:tr w:rsidR="00A90C06" w:rsidRPr="00D67D0B" w14:paraId="548263EB"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0421D6E4"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1. Número do Processo Administrativo:</w:t>
            </w:r>
          </w:p>
        </w:tc>
        <w:tc>
          <w:tcPr>
            <w:tcW w:w="5433" w:type="dxa"/>
            <w:tcBorders>
              <w:top w:val="single" w:sz="4" w:space="0" w:color="E36C0A"/>
              <w:left w:val="single" w:sz="4" w:space="0" w:color="E36C0A"/>
              <w:bottom w:val="single" w:sz="4" w:space="0" w:color="E36C0A"/>
              <w:right w:val="single" w:sz="4" w:space="0" w:color="E36C0A"/>
            </w:tcBorders>
          </w:tcPr>
          <w:p w14:paraId="213DA227" w14:textId="77777777" w:rsidR="00A90C06" w:rsidRPr="00D67D0B" w:rsidRDefault="00A90C06">
            <w:pPr>
              <w:widowControl w:val="0"/>
              <w:tabs>
                <w:tab w:val="right" w:pos="9071"/>
              </w:tabs>
              <w:spacing w:line="240" w:lineRule="auto"/>
              <w:ind w:left="0" w:hanging="2"/>
              <w:jc w:val="both"/>
              <w:textAlignment w:val="baseline"/>
              <w:rPr>
                <w:rFonts w:eastAsia="SimSun"/>
                <w:kern w:val="2"/>
                <w:sz w:val="22"/>
                <w:szCs w:val="22"/>
                <w:lang w:eastAsia="zh-CN" w:bidi="hi-IN"/>
              </w:rPr>
            </w:pPr>
          </w:p>
        </w:tc>
      </w:tr>
      <w:tr w:rsidR="00A90C06" w:rsidRPr="00D67D0B" w14:paraId="1B00C1E2"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29401F97"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2. Setor Requisitante:</w:t>
            </w:r>
          </w:p>
        </w:tc>
        <w:tc>
          <w:tcPr>
            <w:tcW w:w="5433" w:type="dxa"/>
            <w:tcBorders>
              <w:top w:val="single" w:sz="4" w:space="0" w:color="E36C0A"/>
              <w:left w:val="single" w:sz="4" w:space="0" w:color="E36C0A"/>
              <w:bottom w:val="single" w:sz="4" w:space="0" w:color="E36C0A"/>
              <w:right w:val="single" w:sz="4" w:space="0" w:color="E36C0A"/>
            </w:tcBorders>
          </w:tcPr>
          <w:p w14:paraId="7C5B53EA" w14:textId="73DF8673" w:rsidR="00A90C06" w:rsidRPr="00D67D0B" w:rsidRDefault="00EF0A8B">
            <w:pPr>
              <w:widowControl w:val="0"/>
              <w:tabs>
                <w:tab w:val="right" w:pos="9071"/>
              </w:tabs>
              <w:spacing w:line="240" w:lineRule="auto"/>
              <w:ind w:left="0" w:hanging="2"/>
              <w:jc w:val="both"/>
              <w:textAlignment w:val="baseline"/>
              <w:rPr>
                <w:rFonts w:eastAsia="SimSun"/>
                <w:kern w:val="2"/>
                <w:sz w:val="22"/>
                <w:szCs w:val="22"/>
                <w:lang w:eastAsia="zh-CN" w:bidi="hi-IN"/>
              </w:rPr>
            </w:pPr>
            <w:r w:rsidRPr="00D67D0B">
              <w:rPr>
                <w:rFonts w:eastAsia="SimSun"/>
                <w:kern w:val="2"/>
                <w:sz w:val="22"/>
                <w:szCs w:val="22"/>
                <w:lang w:eastAsia="zh-CN" w:bidi="hi-IN"/>
              </w:rPr>
              <w:t>SECRETARIA</w:t>
            </w:r>
            <w:r w:rsidR="00C1344C" w:rsidRPr="00D67D0B">
              <w:rPr>
                <w:rFonts w:eastAsia="SimSun"/>
                <w:kern w:val="2"/>
                <w:sz w:val="22"/>
                <w:szCs w:val="22"/>
                <w:lang w:eastAsia="zh-CN" w:bidi="hi-IN"/>
              </w:rPr>
              <w:t xml:space="preserve"> MUNICIPAL DE</w:t>
            </w:r>
            <w:r w:rsidRPr="00D67D0B">
              <w:rPr>
                <w:rFonts w:eastAsia="SimSun"/>
                <w:kern w:val="2"/>
                <w:sz w:val="22"/>
                <w:szCs w:val="22"/>
                <w:lang w:eastAsia="zh-CN" w:bidi="hi-IN"/>
              </w:rPr>
              <w:t xml:space="preserve"> SAÚDE</w:t>
            </w:r>
          </w:p>
          <w:p w14:paraId="56AF37E9" w14:textId="4FEF6A13" w:rsidR="00A90C06" w:rsidRPr="00D67D0B" w:rsidRDefault="00A90C06" w:rsidP="001D57B7">
            <w:pPr>
              <w:widowControl w:val="0"/>
              <w:tabs>
                <w:tab w:val="right" w:pos="9071"/>
              </w:tabs>
              <w:spacing w:line="240" w:lineRule="auto"/>
              <w:ind w:left="0" w:firstLine="0"/>
              <w:jc w:val="both"/>
              <w:textAlignment w:val="baseline"/>
              <w:rPr>
                <w:rFonts w:eastAsia="SimSun"/>
                <w:kern w:val="2"/>
                <w:sz w:val="22"/>
                <w:szCs w:val="22"/>
                <w:u w:val="single"/>
                <w:lang w:eastAsia="zh-CN" w:bidi="hi-IN"/>
              </w:rPr>
            </w:pPr>
          </w:p>
        </w:tc>
      </w:tr>
      <w:tr w:rsidR="00A90C06" w:rsidRPr="00D67D0B" w14:paraId="1A9672BE" w14:textId="77777777" w:rsidTr="00EC3DE2">
        <w:trPr>
          <w:trHeight w:val="328"/>
        </w:trPr>
        <w:tc>
          <w:tcPr>
            <w:tcW w:w="3086" w:type="dxa"/>
            <w:tcBorders>
              <w:top w:val="single" w:sz="4" w:space="0" w:color="E36C0A"/>
              <w:left w:val="single" w:sz="4" w:space="0" w:color="E36C0A"/>
              <w:bottom w:val="single" w:sz="4" w:space="0" w:color="E36C0A"/>
              <w:right w:val="single" w:sz="4" w:space="0" w:color="E36C0A"/>
            </w:tcBorders>
          </w:tcPr>
          <w:p w14:paraId="071AC596" w14:textId="77777777" w:rsidR="00A90C06" w:rsidRPr="00D67D0B"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D67D0B">
              <w:rPr>
                <w:rFonts w:eastAsia="SimSun"/>
                <w:b/>
                <w:bCs/>
                <w:kern w:val="2"/>
                <w:sz w:val="22"/>
                <w:szCs w:val="22"/>
                <w:lang w:eastAsia="zh-CN" w:bidi="hi-IN"/>
              </w:rPr>
              <w:t>3. Equipe de Planejamento da Contratação:</w:t>
            </w:r>
          </w:p>
        </w:tc>
        <w:tc>
          <w:tcPr>
            <w:tcW w:w="5433" w:type="dxa"/>
            <w:tcBorders>
              <w:top w:val="single" w:sz="4" w:space="0" w:color="E36C0A"/>
              <w:left w:val="single" w:sz="4" w:space="0" w:color="E36C0A"/>
              <w:bottom w:val="single" w:sz="4" w:space="0" w:color="E36C0A"/>
              <w:right w:val="single" w:sz="4" w:space="0" w:color="E36C0A"/>
            </w:tcBorders>
          </w:tcPr>
          <w:p w14:paraId="7F87DF82" w14:textId="199EFA4C" w:rsidR="00A90C06" w:rsidRPr="00D67D0B" w:rsidRDefault="00745AA4" w:rsidP="00745AA4">
            <w:pPr>
              <w:widowControl w:val="0"/>
              <w:tabs>
                <w:tab w:val="right" w:pos="9071"/>
              </w:tabs>
              <w:spacing w:line="240" w:lineRule="auto"/>
              <w:ind w:left="0" w:hanging="2"/>
              <w:jc w:val="both"/>
              <w:textAlignment w:val="baseline"/>
              <w:rPr>
                <w:b/>
                <w:bCs/>
                <w:color w:val="050505"/>
                <w:sz w:val="22"/>
                <w:szCs w:val="22"/>
              </w:rPr>
            </w:pPr>
            <w:r w:rsidRPr="00465C67">
              <w:rPr>
                <w:color w:val="050505"/>
                <w:sz w:val="22"/>
                <w:szCs w:val="22"/>
              </w:rPr>
              <w:t>Cinara</w:t>
            </w:r>
            <w:r w:rsidRPr="00D67D0B">
              <w:rPr>
                <w:color w:val="050505"/>
                <w:sz w:val="22"/>
                <w:szCs w:val="22"/>
              </w:rPr>
              <w:t xml:space="preserve"> Abreu Neves</w:t>
            </w:r>
            <w:r w:rsidR="00EF0A8B" w:rsidRPr="00D67D0B">
              <w:rPr>
                <w:rFonts w:eastAsia="SimSun"/>
                <w:bCs/>
                <w:kern w:val="2"/>
                <w:sz w:val="22"/>
                <w:szCs w:val="22"/>
                <w:lang w:eastAsia="zh-CN" w:bidi="hi-IN"/>
              </w:rPr>
              <w:t xml:space="preserve"> </w:t>
            </w:r>
            <w:r w:rsidR="00465C67">
              <w:rPr>
                <w:rFonts w:eastAsia="SimSun"/>
                <w:bCs/>
                <w:kern w:val="2"/>
                <w:sz w:val="22"/>
                <w:szCs w:val="22"/>
                <w:lang w:eastAsia="zh-CN" w:bidi="hi-IN"/>
              </w:rPr>
              <w:t>e</w:t>
            </w:r>
            <w:r w:rsidR="00465C67" w:rsidRPr="00465C67">
              <w:rPr>
                <w:rFonts w:eastAsia="SimSun"/>
                <w:bCs/>
                <w:kern w:val="2"/>
                <w:sz w:val="22"/>
                <w:szCs w:val="22"/>
                <w:lang w:eastAsia="zh-CN" w:bidi="hi-IN"/>
              </w:rPr>
              <w:t xml:space="preserve"> </w:t>
            </w:r>
            <w:r w:rsidR="00FE7BE3">
              <w:rPr>
                <w:rFonts w:eastAsia="SimSun"/>
                <w:bCs/>
                <w:kern w:val="2"/>
                <w:sz w:val="22"/>
                <w:szCs w:val="22"/>
                <w:lang w:eastAsia="zh-CN" w:bidi="hi-IN"/>
              </w:rPr>
              <w:t>Lucélia Maria da Silva</w:t>
            </w:r>
            <w:r w:rsidR="00465C67" w:rsidRPr="00465C67">
              <w:rPr>
                <w:rFonts w:eastAsia="SimSun"/>
                <w:bCs/>
                <w:kern w:val="2"/>
                <w:sz w:val="22"/>
                <w:szCs w:val="22"/>
                <w:lang w:eastAsia="zh-CN" w:bidi="hi-IN"/>
              </w:rPr>
              <w:t xml:space="preserve">                                            </w:t>
            </w:r>
          </w:p>
        </w:tc>
      </w:tr>
    </w:tbl>
    <w:p w14:paraId="18BCA7E3"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 – Diagnóstico da Situação Atual:</w:t>
      </w:r>
    </w:p>
    <w:p w14:paraId="1881602C" w14:textId="77777777" w:rsidR="00A90C06" w:rsidRPr="00D67D0B" w:rsidRDefault="00EF0A8B">
      <w:pPr>
        <w:pStyle w:val="PargrafodaLista"/>
        <w:numPr>
          <w:ilvl w:val="0"/>
          <w:numId w:val="1"/>
        </w:numPr>
        <w:tabs>
          <w:tab w:val="left" w:pos="567"/>
        </w:tabs>
        <w:jc w:val="both"/>
        <w:rPr>
          <w:b/>
          <w:sz w:val="22"/>
          <w:szCs w:val="22"/>
        </w:rPr>
      </w:pPr>
      <w:r w:rsidRPr="00D67D0B">
        <w:rPr>
          <w:b/>
          <w:sz w:val="22"/>
          <w:szCs w:val="22"/>
        </w:rPr>
        <w:t>Descrição do problema a ser resolvido ou da necessidade apresentada (artigo 15, caput, §1º do Decreto nº 3.537/2023):</w:t>
      </w:r>
    </w:p>
    <w:p w14:paraId="58BFD169" w14:textId="51D18FA5" w:rsidR="00DA4884" w:rsidRPr="00DA4884" w:rsidRDefault="00C1344C" w:rsidP="00DA4884">
      <w:pPr>
        <w:pStyle w:val="PargrafodaLista"/>
        <w:numPr>
          <w:ilvl w:val="1"/>
          <w:numId w:val="1"/>
        </w:numPr>
        <w:suppressAutoHyphens w:val="0"/>
        <w:spacing w:line="240" w:lineRule="auto"/>
        <w:ind w:left="0" w:hanging="2"/>
        <w:jc w:val="both"/>
        <w:outlineLvl w:val="9"/>
        <w:rPr>
          <w:sz w:val="22"/>
          <w:szCs w:val="22"/>
        </w:rPr>
      </w:pPr>
      <w:bookmarkStart w:id="2" w:name="_Hlk182808867"/>
      <w:r w:rsidRPr="00DA4884">
        <w:rPr>
          <w:sz w:val="22"/>
          <w:szCs w:val="22"/>
        </w:rPr>
        <w:t>O objetivo é a</w:t>
      </w:r>
      <w:r w:rsidR="00FC3CEF" w:rsidRPr="00DA4884">
        <w:rPr>
          <w:sz w:val="22"/>
          <w:szCs w:val="22"/>
        </w:rPr>
        <w:t xml:space="preserve"> aquisição </w:t>
      </w:r>
      <w:r w:rsidR="00D40C9C" w:rsidRPr="00DA4884">
        <w:rPr>
          <w:sz w:val="22"/>
          <w:szCs w:val="22"/>
        </w:rPr>
        <w:t>de medicamentos não consorciados para distribuição gratuita, junto às farmácias municipais pertencentes a Secretaria de Saúde do Município de Bandeirantes-Pr e também a aquisição de medicamentos de ordem judicial conforme decisões recebidas</w:t>
      </w:r>
      <w:r w:rsidR="0097510D" w:rsidRPr="00DA4884">
        <w:rPr>
          <w:sz w:val="22"/>
          <w:szCs w:val="22"/>
        </w:rPr>
        <w:t>.</w:t>
      </w:r>
      <w:r w:rsidR="00FC3CEF" w:rsidRPr="00DA4884">
        <w:rPr>
          <w:sz w:val="22"/>
          <w:szCs w:val="22"/>
        </w:rPr>
        <w:t xml:space="preserve"> </w:t>
      </w:r>
      <w:r w:rsidR="00DA4884" w:rsidRPr="00DA4884">
        <w:rPr>
          <w:sz w:val="22"/>
          <w:szCs w:val="22"/>
        </w:rPr>
        <w:t>Essa demanda surgiu em resposta às necessidades identificadas pela Secretaria de Saúde, que visam assegurar a continuidade dos tratamentos dos pacientes atendidos pelo município e atender novos pacientes com comorbidades diversas, conforme as prescrições médicas</w:t>
      </w:r>
      <w:r w:rsidR="0097510D" w:rsidRPr="00DA4884">
        <w:rPr>
          <w:sz w:val="22"/>
          <w:szCs w:val="22"/>
        </w:rPr>
        <w:t>.</w:t>
      </w:r>
      <w:r w:rsidR="00FC3CEF" w:rsidRPr="00DA4884">
        <w:rPr>
          <w:sz w:val="22"/>
          <w:szCs w:val="22"/>
        </w:rPr>
        <w:t xml:space="preserve"> </w:t>
      </w:r>
      <w:r w:rsidR="00DA4884" w:rsidRPr="00DA4884">
        <w:rPr>
          <w:sz w:val="22"/>
          <w:szCs w:val="22"/>
        </w:rPr>
        <w:t>As quantidades solicitadas foram definidas com base em um planejamento cuidadoso, com a finalidade de suprir de forma adequada as necessidades das farmácias municipais.</w:t>
      </w:r>
      <w:r w:rsidR="00FB17A0" w:rsidRPr="00DA4884">
        <w:rPr>
          <w:sz w:val="22"/>
          <w:szCs w:val="22"/>
        </w:rPr>
        <w:t xml:space="preserve"> </w:t>
      </w:r>
      <w:r w:rsidR="00DA4884" w:rsidRPr="00DA4884">
        <w:rPr>
          <w:sz w:val="22"/>
          <w:szCs w:val="22"/>
        </w:rPr>
        <w:t>Com isso, busca-se garantir a continuidade e qualidade dos tratamentos já em andamento, assim como a inclusão de novos medicamentos para oferecer alternativas terapêuticas ampliadas para a população. Esse planejamento permite que a infraestrutura de distribuição gratuita de medicamentos esteja devidamente equipada para realizar um atendimento eficiente e de alta qualidade, sem comprometer a eficiência operacional dos serviços de saúde do município.</w:t>
      </w:r>
    </w:p>
    <w:p w14:paraId="27EE450D" w14:textId="77777777" w:rsidR="00DA4884" w:rsidRDefault="00DA4884">
      <w:pPr>
        <w:pStyle w:val="Corpodetexto"/>
        <w:spacing w:before="60" w:after="60" w:line="276" w:lineRule="auto"/>
        <w:ind w:left="0" w:hanging="2"/>
        <w:jc w:val="both"/>
        <w:rPr>
          <w:sz w:val="22"/>
          <w:szCs w:val="22"/>
        </w:rPr>
      </w:pPr>
      <w:r w:rsidRPr="00DA4884">
        <w:rPr>
          <w:sz w:val="22"/>
          <w:szCs w:val="22"/>
        </w:rPr>
        <w:t>Além disso, a aquisição dos medicamentos por meio de processo licitatório público garante a transparência, a competitividade e o cumprimento das exigências legais. Através desse processo, será possível selecionar fornecedores qualificados, considerando critérios como melhor preço, qualidade dos produtos, prazos de entrega e garantia de conformidade sanitária. Dessa forma, o município poderá atender de maneira eficaz e eficiente as necessidades de saúde pública, cumprindo com responsabilidade e transparência suas obrigações com a população e com as demandas de ordem judicial.</w:t>
      </w:r>
    </w:p>
    <w:bookmarkEnd w:id="2"/>
    <w:p w14:paraId="449BDACE" w14:textId="0B32CE8E" w:rsidR="00A90C06" w:rsidRPr="00D67D0B" w:rsidRDefault="00EF0A8B">
      <w:pPr>
        <w:pStyle w:val="Corpodetexto"/>
        <w:spacing w:before="60" w:after="60" w:line="276" w:lineRule="auto"/>
        <w:ind w:left="0" w:hanging="2"/>
        <w:jc w:val="both"/>
        <w:rPr>
          <w:sz w:val="22"/>
          <w:szCs w:val="22"/>
        </w:rPr>
      </w:pPr>
      <w:r w:rsidRPr="00D67D0B">
        <w:rPr>
          <w:rFonts w:eastAsia="Merriweather"/>
          <w:color w:val="000000" w:themeColor="text1"/>
          <w:sz w:val="22"/>
          <w:szCs w:val="22"/>
        </w:rPr>
        <w:t>1.2.</w:t>
      </w:r>
      <w:r w:rsidRPr="00D67D0B">
        <w:rPr>
          <w:sz w:val="22"/>
          <w:szCs w:val="22"/>
        </w:rPr>
        <w:t xml:space="preserve"> </w:t>
      </w:r>
      <w:bookmarkStart w:id="3" w:name="_Hlk182808949"/>
      <w:r w:rsidRPr="00D67D0B">
        <w:rPr>
          <w:sz w:val="22"/>
          <w:szCs w:val="22"/>
        </w:rPr>
        <w:t xml:space="preserve">Justificamos nossa solicitação para realização de processo licitatório, visando </w:t>
      </w:r>
      <w:bookmarkStart w:id="4" w:name="_Hlk171338855"/>
      <w:r w:rsidRPr="00D67D0B">
        <w:rPr>
          <w:sz w:val="22"/>
          <w:szCs w:val="22"/>
        </w:rPr>
        <w:t xml:space="preserve">a </w:t>
      </w:r>
      <w:bookmarkEnd w:id="4"/>
      <w:r w:rsidR="00DA4884" w:rsidRPr="00DA4884">
        <w:rPr>
          <w:sz w:val="22"/>
          <w:szCs w:val="22"/>
        </w:rPr>
        <w:t>AQUISIÇÃO DE MEDICAMENTOS NÃO CONSORCIADOS PARA DISTRIBUIÇÃO GRATUITA, JUNTO ÀS FARMÁCIAS MUNICIPAIS PERTENCENTES A SECRETARIA DE SAÚDE DO MUNICÍPIO DE BANDEIRANTES-PR E TAMBÉM A AQUISIÇÃO DE MEDICAMENTOS DE ORDEM JUDICIAL CONFORME DECISÕES RECEBIDAS</w:t>
      </w:r>
      <w:r w:rsidR="00352CC5" w:rsidRPr="00D67D0B">
        <w:rPr>
          <w:sz w:val="22"/>
          <w:szCs w:val="22"/>
        </w:rPr>
        <w:t>,</w:t>
      </w:r>
      <w:r w:rsidRPr="00D67D0B">
        <w:rPr>
          <w:sz w:val="22"/>
          <w:szCs w:val="22"/>
        </w:rPr>
        <w:t xml:space="preserve"> com a exposição dos seguintes argumentos que tornam necessária a solicitação em questão:</w:t>
      </w:r>
    </w:p>
    <w:p w14:paraId="45555AAF" w14:textId="77777777" w:rsidR="00352CC5" w:rsidRDefault="00352CC5" w:rsidP="00352CC5">
      <w:pPr>
        <w:pStyle w:val="Corpodetexto1"/>
        <w:ind w:left="0"/>
      </w:pPr>
      <w:bookmarkStart w:id="5" w:name="_Hlk172209140"/>
    </w:p>
    <w:p w14:paraId="0C0C40C9" w14:textId="4A5E5788" w:rsidR="00DA4884" w:rsidRPr="00DA4884" w:rsidRDefault="00DA4884" w:rsidP="00DA4884">
      <w:pPr>
        <w:pStyle w:val="Corpodetexto1"/>
        <w:ind w:left="0"/>
        <w:rPr>
          <w:position w:val="0"/>
        </w:rPr>
      </w:pPr>
      <w:r w:rsidRPr="00DA4884">
        <w:rPr>
          <w:position w:val="0"/>
        </w:rPr>
        <w:lastRenderedPageBreak/>
        <w:t>Considerando que os medicamentos são essenciais para a saúde pública, desempenhando um papel fundamental na prevenção, tratamento e controle de sintomas de diversas doenças que acometem a população, e que, quando administrados adequadamente, contribuem significativamente para a recuperação e o bem-estar dos pacientes;</w:t>
      </w:r>
    </w:p>
    <w:p w14:paraId="4D1E04B5" w14:textId="5676C9D5" w:rsidR="00DA4884" w:rsidRPr="00DA4884" w:rsidRDefault="00DA4884" w:rsidP="00DA4884">
      <w:pPr>
        <w:pStyle w:val="Corpodetexto1"/>
        <w:ind w:left="0"/>
        <w:rPr>
          <w:position w:val="0"/>
        </w:rPr>
      </w:pPr>
      <w:r w:rsidRPr="00DA4884">
        <w:rPr>
          <w:position w:val="0"/>
        </w:rPr>
        <w:t>Considerando que o município de Bandeirantes possui três farmácias municipais, localizadas nas Unidades de Saúde: Unidade Central, Unidade Básica de Saúde IBC I e Unidade Básica de Saúde Lordani, com o objetivo de facilitar o acesso aos medicamentos e reduzir o deslocamento dos munícipes, especialmente daqueles em situação de vulnerabilidade;</w:t>
      </w:r>
    </w:p>
    <w:p w14:paraId="13A77B9C" w14:textId="2629E352" w:rsidR="00DA4884" w:rsidRPr="00DA4884" w:rsidRDefault="00DA4884" w:rsidP="00DA4884">
      <w:pPr>
        <w:pStyle w:val="Corpodetexto1"/>
        <w:ind w:left="0"/>
        <w:rPr>
          <w:position w:val="0"/>
        </w:rPr>
      </w:pPr>
      <w:r w:rsidRPr="00DA4884">
        <w:rPr>
          <w:position w:val="0"/>
        </w:rPr>
        <w:t>Considerando a necessidade de proporcionar à população do município um atendimento abrangente, disponibilizando uma diversidade de medicamentos que atendam a diferentes comorbidades e possibilitem o tratamento adequado de acordo com as prescrições médicas, garantindo, assim, um atendimento de qualidade e personalizado;</w:t>
      </w:r>
    </w:p>
    <w:p w14:paraId="1B3DB9B6" w14:textId="30028CB1" w:rsidR="00DA4884" w:rsidRPr="00DA4884" w:rsidRDefault="00DA4884" w:rsidP="00DA4884">
      <w:pPr>
        <w:pStyle w:val="Corpodetexto1"/>
        <w:ind w:left="0"/>
        <w:rPr>
          <w:position w:val="0"/>
        </w:rPr>
      </w:pPr>
      <w:r w:rsidRPr="00DA4884">
        <w:rPr>
          <w:position w:val="0"/>
        </w:rPr>
        <w:t>Considerando que, para tratamentos específicos e cuidados complexos, a disponibilização de medicamentos, como pomadas para curativos complexos, permite uma cicatrização mais rápida e precisa, diminuindo o sofrimento dos pacientes e aumentando a eficiência dos atendimentos nas unidades de saúde;</w:t>
      </w:r>
    </w:p>
    <w:p w14:paraId="2A0A2AC6" w14:textId="6CDC3C36" w:rsidR="00DA4884" w:rsidRPr="00DA4884" w:rsidRDefault="00DA4884" w:rsidP="00DA4884">
      <w:pPr>
        <w:pStyle w:val="Corpodetexto1"/>
        <w:ind w:left="0"/>
        <w:rPr>
          <w:position w:val="0"/>
        </w:rPr>
      </w:pPr>
      <w:r w:rsidRPr="00DA4884">
        <w:rPr>
          <w:position w:val="0"/>
        </w:rPr>
        <w:t>Considerando que, nos serviços de oftalmologia, alguns procedimentos exigem medicamentos específicos, como colírios para a dilatação de pupilas, os quais são necessários para a realização eficaz das consultas e para a conclusão dos serviços especializados de forma segura e completa;</w:t>
      </w:r>
    </w:p>
    <w:p w14:paraId="6317B57C" w14:textId="57FEE29F" w:rsidR="00DA4884" w:rsidRPr="00DA4884" w:rsidRDefault="00DA4884" w:rsidP="00DA4884">
      <w:pPr>
        <w:pStyle w:val="Corpodetexto1"/>
        <w:ind w:left="0"/>
        <w:rPr>
          <w:position w:val="0"/>
        </w:rPr>
      </w:pPr>
      <w:r w:rsidRPr="00DA4884">
        <w:rPr>
          <w:position w:val="0"/>
        </w:rPr>
        <w:t>Considerando a importância do tratamento de agravos relacionados à saúde mental, incluindo o fornecimento de medicamentos para transtornos como ansiedade e depressão, que fazem parte do elenco de medicamentos distribuídos gratuitamente pelo município para atender à demanda crescente desses pacientes;</w:t>
      </w:r>
    </w:p>
    <w:p w14:paraId="1F9A41CC" w14:textId="6848C31A" w:rsidR="00DA4884" w:rsidRPr="00DA4884" w:rsidRDefault="00DA4884" w:rsidP="00DA4884">
      <w:pPr>
        <w:pStyle w:val="Corpodetexto1"/>
        <w:ind w:left="0"/>
        <w:rPr>
          <w:position w:val="0"/>
        </w:rPr>
      </w:pPr>
      <w:r w:rsidRPr="00DA4884">
        <w:rPr>
          <w:position w:val="0"/>
        </w:rPr>
        <w:t>Considerando a necessidade de manter a continuidade dos tratamentos já iniciados, evitando a interrupção, que pode causar o agravamento do quadro clínico dos pacientes e elevar os riscos e custos com a saúde pública;</w:t>
      </w:r>
    </w:p>
    <w:p w14:paraId="7BDAEA39" w14:textId="4A71B860" w:rsidR="00DA4884" w:rsidRDefault="00DA4884" w:rsidP="00DA4884">
      <w:pPr>
        <w:pStyle w:val="Corpodetexto1"/>
        <w:ind w:left="0"/>
        <w:rPr>
          <w:position w:val="0"/>
        </w:rPr>
      </w:pPr>
      <w:r w:rsidRPr="00DA4884">
        <w:rPr>
          <w:position w:val="0"/>
        </w:rPr>
        <w:t>Considerando a obrigatoriedade do município em cumprir ordens judiciais para a disponibilização de medicamentos específicos prescritos em decisões liminares, garantindo o direito à saúde dos munícipes conforme estabelecido legalmente;</w:t>
      </w:r>
    </w:p>
    <w:p w14:paraId="7EF63FF1" w14:textId="0DD951C4" w:rsidR="00193494" w:rsidRPr="00DA4884" w:rsidRDefault="00193494" w:rsidP="00DA4884">
      <w:pPr>
        <w:pStyle w:val="Corpodetexto1"/>
        <w:ind w:left="0"/>
        <w:rPr>
          <w:position w:val="0"/>
        </w:rPr>
      </w:pPr>
      <w:r w:rsidRPr="00193494">
        <w:rPr>
          <w:position w:val="0"/>
        </w:rPr>
        <w:t>Considerando que o município de Bandeirantes-PR, em conformidade com as suas obrigações de saúde pública, criou o REMUME (Relação Municipal de Medicamentos Essenciais), que foi publicado no Diário Oficial Municipal em 19 de setembro de 2024</w:t>
      </w:r>
      <w:r w:rsidR="009D3EFB">
        <w:rPr>
          <w:position w:val="0"/>
        </w:rPr>
        <w:t xml:space="preserve"> e </w:t>
      </w:r>
      <w:r w:rsidR="009D3EFB" w:rsidRPr="009D3EFB">
        <w:rPr>
          <w:position w:val="0"/>
        </w:rPr>
        <w:t>em 06 de dezembro de 2024 (segunda edição)</w:t>
      </w:r>
      <w:r w:rsidRPr="00193494">
        <w:rPr>
          <w:position w:val="0"/>
        </w:rPr>
        <w:t>, listando os medicamentos que devem ser adquiridos e disponibilizados gratuitamente para a população;</w:t>
      </w:r>
    </w:p>
    <w:p w14:paraId="185898FA" w14:textId="07BB255A" w:rsidR="00DA4884" w:rsidRPr="00DA4884" w:rsidRDefault="00DA4884" w:rsidP="00DA4884">
      <w:pPr>
        <w:pStyle w:val="Corpodetexto1"/>
        <w:ind w:left="0"/>
        <w:rPr>
          <w:position w:val="0"/>
        </w:rPr>
      </w:pPr>
      <w:r w:rsidRPr="00DA4884">
        <w:rPr>
          <w:position w:val="0"/>
        </w:rPr>
        <w:t>Considerando ainda o disposto no Art. 196 da Constituição Federal, que estabelece que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14:paraId="19F1637F" w14:textId="77777777" w:rsidR="00DA4884" w:rsidRPr="00DA4884" w:rsidRDefault="00DA4884" w:rsidP="00DA4884">
      <w:pPr>
        <w:pStyle w:val="Corpodetexto1"/>
        <w:ind w:left="0"/>
        <w:rPr>
          <w:position w:val="0"/>
        </w:rPr>
      </w:pPr>
      <w:r w:rsidRPr="00DA4884">
        <w:rPr>
          <w:position w:val="0"/>
        </w:rPr>
        <w:t xml:space="preserve">                 Diante do exposto, entendemos estar devidamente justificada a solicitação para aquisição de medicamentos, uma vez que contribuirá para o atendimento integral aos munícipes que buscam serviços nas Unidades Básicas de Saúde do município de Bandeirantes. Assim, além das consultas e avaliações, será possível fornecer os medicamentos necessários para a conclusão dos tratamentos prescritos, assegurando a integridade e boa qualidade de vida dos pacientes. Dessa forma, poderemos atuar com eficiência nos serviços de saúde prestados, promovendo o bem-estar de toda a população do município.</w:t>
      </w:r>
    </w:p>
    <w:bookmarkEnd w:id="3"/>
    <w:p w14:paraId="40A3215B" w14:textId="77777777" w:rsidR="00DA4884" w:rsidRPr="00D67D0B" w:rsidRDefault="00DA4884" w:rsidP="00352CC5">
      <w:pPr>
        <w:pStyle w:val="Corpodetexto1"/>
        <w:ind w:left="0"/>
        <w:rPr>
          <w:position w:val="0"/>
        </w:rPr>
      </w:pPr>
    </w:p>
    <w:bookmarkEnd w:id="5"/>
    <w:p w14:paraId="66003F4C" w14:textId="74597B99" w:rsidR="00A90C06" w:rsidRPr="002C3B79" w:rsidRDefault="00EF0A8B" w:rsidP="002C3B79">
      <w:pPr>
        <w:pStyle w:val="PargrafodaLista"/>
        <w:numPr>
          <w:ilvl w:val="0"/>
          <w:numId w:val="1"/>
        </w:numPr>
        <w:suppressAutoHyphens w:val="0"/>
        <w:spacing w:line="240" w:lineRule="auto"/>
        <w:jc w:val="both"/>
        <w:textAlignment w:val="auto"/>
        <w:outlineLvl w:val="9"/>
        <w:rPr>
          <w:b/>
          <w:sz w:val="22"/>
          <w:szCs w:val="22"/>
        </w:rPr>
      </w:pPr>
      <w:r w:rsidRPr="002C3B79">
        <w:rPr>
          <w:b/>
          <w:sz w:val="22"/>
          <w:szCs w:val="22"/>
        </w:rPr>
        <w:t>Alinhamento entre a contratação e o planejamento da Administração (artigo 15, §1º, II, do Decreto nº 3.537/2023):</w:t>
      </w:r>
    </w:p>
    <w:p w14:paraId="4F11A8A6" w14:textId="0F5F67BE" w:rsidR="00E35B87" w:rsidRPr="00D67D0B" w:rsidRDefault="00E35B87" w:rsidP="00E35B87">
      <w:pPr>
        <w:pStyle w:val="SemEspaamento"/>
        <w:jc w:val="both"/>
        <w:rPr>
          <w:rFonts w:ascii="Times New Roman" w:hAnsi="Times New Roman" w:cs="Times New Roman"/>
        </w:rPr>
      </w:pPr>
      <w:r w:rsidRPr="00D67D0B">
        <w:rPr>
          <w:rFonts w:ascii="Times New Roman" w:hAnsi="Times New Roman" w:cs="Times New Roman"/>
        </w:rPr>
        <w:t>Considerando que o objeto da contratação não se enquadra como sendo bem de luxo, conforme previsão legal no artigo 384 e seguintes do Decreto nº 3.537, de 09 de maio de 2023, pois, os produtos aqui tratados são caracterizados como bens comuns,</w:t>
      </w:r>
      <w:r w:rsidR="00035986" w:rsidRPr="00D67D0B">
        <w:rPr>
          <w:rFonts w:ascii="Times New Roman" w:hAnsi="Times New Roman" w:cs="Times New Roman"/>
        </w:rPr>
        <w:t xml:space="preserve"> e</w:t>
      </w:r>
      <w:r w:rsidRPr="00D67D0B">
        <w:rPr>
          <w:rFonts w:ascii="Times New Roman" w:hAnsi="Times New Roman" w:cs="Times New Roman"/>
        </w:rPr>
        <w:t xml:space="preserve"> existe </w:t>
      </w:r>
      <w:bookmarkStart w:id="6" w:name="_Hlk170888159"/>
      <w:r w:rsidRPr="00D67D0B">
        <w:rPr>
          <w:rFonts w:ascii="Times New Roman" w:hAnsi="Times New Roman" w:cs="Times New Roman"/>
        </w:rPr>
        <w:t>a necessidade de realização de processo anual para sua aquisição a fim de suprir</w:t>
      </w:r>
      <w:r w:rsidR="00035986" w:rsidRPr="00D67D0B">
        <w:rPr>
          <w:rFonts w:ascii="Times New Roman" w:hAnsi="Times New Roman" w:cs="Times New Roman"/>
        </w:rPr>
        <w:t xml:space="preserve"> a </w:t>
      </w:r>
      <w:r w:rsidR="003D724E" w:rsidRPr="00D67D0B">
        <w:rPr>
          <w:rFonts w:ascii="Times New Roman" w:hAnsi="Times New Roman" w:cs="Times New Roman"/>
        </w:rPr>
        <w:t>demanda da</w:t>
      </w:r>
      <w:r w:rsidRPr="00D67D0B">
        <w:rPr>
          <w:rFonts w:ascii="Times New Roman" w:hAnsi="Times New Roman" w:cs="Times New Roman"/>
        </w:rPr>
        <w:t xml:space="preserve"> Secretaria</w:t>
      </w:r>
      <w:r w:rsidR="00352CC5" w:rsidRPr="00D67D0B">
        <w:rPr>
          <w:rFonts w:ascii="Times New Roman" w:hAnsi="Times New Roman" w:cs="Times New Roman"/>
        </w:rPr>
        <w:t xml:space="preserve"> de Saúde</w:t>
      </w:r>
      <w:r w:rsidRPr="00D67D0B">
        <w:rPr>
          <w:rFonts w:ascii="Times New Roman" w:hAnsi="Times New Roman" w:cs="Times New Roman"/>
        </w:rPr>
        <w:t xml:space="preserve">. </w:t>
      </w:r>
      <w:bookmarkEnd w:id="6"/>
    </w:p>
    <w:p w14:paraId="0748A1BD" w14:textId="77777777" w:rsidR="00035986" w:rsidRPr="00D67D0B" w:rsidRDefault="00035986" w:rsidP="00E35B87">
      <w:pPr>
        <w:pStyle w:val="SemEspaamento"/>
        <w:jc w:val="both"/>
        <w:rPr>
          <w:rFonts w:ascii="Times New Roman" w:hAnsi="Times New Roman" w:cs="Times New Roman"/>
        </w:rPr>
      </w:pPr>
    </w:p>
    <w:p w14:paraId="2BB5ED5D" w14:textId="1A91AE8D" w:rsidR="00435F62" w:rsidRPr="00D67D0B" w:rsidRDefault="00435F62" w:rsidP="00E35B87">
      <w:pPr>
        <w:pStyle w:val="SemEspaamento"/>
        <w:jc w:val="both"/>
        <w:rPr>
          <w:rFonts w:ascii="Times New Roman" w:hAnsi="Times New Roman" w:cs="Times New Roman"/>
        </w:rPr>
      </w:pPr>
      <w:r w:rsidRPr="00D67D0B">
        <w:rPr>
          <w:rFonts w:ascii="Times New Roman" w:hAnsi="Times New Roman" w:cs="Times New Roman"/>
          <w:b/>
          <w:bCs/>
        </w:rPr>
        <w:t>Previsão no PAC:</w:t>
      </w:r>
      <w:r w:rsidRPr="00D67D0B">
        <w:rPr>
          <w:rFonts w:ascii="Times New Roman" w:hAnsi="Times New Roman" w:cs="Times New Roman"/>
        </w:rPr>
        <w:t xml:space="preserve"> </w:t>
      </w:r>
      <w:r w:rsidRPr="00D67D0B">
        <w:rPr>
          <w:rFonts w:ascii="Times New Roman" w:hAnsi="Times New Roman" w:cs="Times New Roman"/>
          <w:b/>
          <w:bCs/>
        </w:rPr>
        <w:t xml:space="preserve">Publicado no Diário Oficial Eletrônico, no dia </w:t>
      </w:r>
      <w:r w:rsidR="009D3EFB">
        <w:rPr>
          <w:rFonts w:ascii="Times New Roman" w:hAnsi="Times New Roman" w:cs="Times New Roman"/>
          <w:b/>
          <w:bCs/>
        </w:rPr>
        <w:t>20</w:t>
      </w:r>
      <w:r w:rsidRPr="00D67D0B">
        <w:rPr>
          <w:rFonts w:ascii="Times New Roman" w:hAnsi="Times New Roman" w:cs="Times New Roman"/>
          <w:b/>
          <w:bCs/>
        </w:rPr>
        <w:t xml:space="preserve"> de </w:t>
      </w:r>
      <w:r w:rsidR="009D3EFB">
        <w:rPr>
          <w:rFonts w:ascii="Times New Roman" w:hAnsi="Times New Roman" w:cs="Times New Roman"/>
          <w:b/>
          <w:bCs/>
        </w:rPr>
        <w:t>dezembro</w:t>
      </w:r>
      <w:r w:rsidRPr="00D67D0B">
        <w:rPr>
          <w:rFonts w:ascii="Times New Roman" w:hAnsi="Times New Roman" w:cs="Times New Roman"/>
          <w:b/>
          <w:bCs/>
        </w:rPr>
        <w:t xml:space="preserve"> de 2024, </w:t>
      </w:r>
      <w:r w:rsidR="009D3EFB">
        <w:rPr>
          <w:rFonts w:ascii="Times New Roman" w:hAnsi="Times New Roman" w:cs="Times New Roman"/>
          <w:b/>
          <w:bCs/>
        </w:rPr>
        <w:t xml:space="preserve">Edição nº 951, </w:t>
      </w:r>
      <w:r w:rsidRPr="00D67D0B">
        <w:rPr>
          <w:rFonts w:ascii="Times New Roman" w:hAnsi="Times New Roman" w:cs="Times New Roman"/>
          <w:b/>
          <w:bCs/>
        </w:rPr>
        <w:t xml:space="preserve">páginas </w:t>
      </w:r>
      <w:r w:rsidR="009D3EFB" w:rsidRPr="009D3EFB">
        <w:rPr>
          <w:rFonts w:ascii="Times New Roman" w:hAnsi="Times New Roman" w:cs="Times New Roman"/>
          <w:b/>
          <w:bCs/>
        </w:rPr>
        <w:t>21,22,23,25,27,28,29,32,33,37,38,42,49 e 52</w:t>
      </w:r>
      <w:r w:rsidRPr="00D67D0B">
        <w:rPr>
          <w:rFonts w:ascii="Times New Roman" w:hAnsi="Times New Roman" w:cs="Times New Roman"/>
          <w:b/>
          <w:bCs/>
        </w:rPr>
        <w:t>.</w:t>
      </w:r>
      <w:r w:rsidRPr="00D67D0B">
        <w:rPr>
          <w:rFonts w:ascii="Times New Roman" w:hAnsi="Times New Roman" w:cs="Times New Roman"/>
        </w:rPr>
        <w:t xml:space="preserve">                                              </w:t>
      </w:r>
    </w:p>
    <w:tbl>
      <w:tblPr>
        <w:tblStyle w:val="TabelacomGrelha"/>
        <w:tblW w:w="9635" w:type="dxa"/>
        <w:tblInd w:w="-2" w:type="dxa"/>
        <w:tblLayout w:type="fixed"/>
        <w:tblLook w:val="04A0" w:firstRow="1" w:lastRow="0" w:firstColumn="1" w:lastColumn="0" w:noHBand="0" w:noVBand="1"/>
      </w:tblPr>
      <w:tblGrid>
        <w:gridCol w:w="4777"/>
        <w:gridCol w:w="4858"/>
      </w:tblGrid>
      <w:tr w:rsidR="00A90C06" w:rsidRPr="00D67D0B" w14:paraId="67CC1DCA" w14:textId="77777777" w:rsidTr="00D67D0B">
        <w:trPr>
          <w:trHeight w:val="193"/>
        </w:trPr>
        <w:tc>
          <w:tcPr>
            <w:tcW w:w="4777" w:type="dxa"/>
          </w:tcPr>
          <w:p w14:paraId="32893AC0" w14:textId="0DAAA8AA" w:rsidR="00A90C06" w:rsidRPr="00D67D0B" w:rsidRDefault="00EF0A8B">
            <w:pPr>
              <w:ind w:left="0" w:hanging="2"/>
              <w:rPr>
                <w:sz w:val="22"/>
                <w:szCs w:val="22"/>
              </w:rPr>
            </w:pPr>
            <w:r w:rsidRPr="00D67D0B">
              <w:rPr>
                <w:b/>
                <w:sz w:val="22"/>
                <w:szCs w:val="22"/>
              </w:rPr>
              <w:t>( x ) Sim</w:t>
            </w:r>
            <w:r w:rsidRPr="00D67D0B">
              <w:rPr>
                <w:sz w:val="22"/>
                <w:szCs w:val="22"/>
              </w:rPr>
              <w:t xml:space="preserve"> – Especificar Ano: </w:t>
            </w:r>
            <w:r w:rsidRPr="009D3EFB">
              <w:rPr>
                <w:sz w:val="22"/>
                <w:szCs w:val="22"/>
              </w:rPr>
              <w:t>202</w:t>
            </w:r>
            <w:r w:rsidR="009D3EFB">
              <w:rPr>
                <w:sz w:val="22"/>
                <w:szCs w:val="22"/>
              </w:rPr>
              <w:t>5</w:t>
            </w:r>
          </w:p>
        </w:tc>
        <w:tc>
          <w:tcPr>
            <w:tcW w:w="4857" w:type="dxa"/>
          </w:tcPr>
          <w:p w14:paraId="559FA00E" w14:textId="77777777" w:rsidR="00A90C06" w:rsidRPr="00D67D0B" w:rsidRDefault="00EF0A8B">
            <w:pPr>
              <w:ind w:left="0" w:hanging="2"/>
              <w:rPr>
                <w:b/>
                <w:sz w:val="22"/>
                <w:szCs w:val="22"/>
              </w:rPr>
            </w:pPr>
            <w:r w:rsidRPr="00D67D0B">
              <w:rPr>
                <w:b/>
                <w:sz w:val="22"/>
                <w:szCs w:val="22"/>
              </w:rPr>
              <w:t>(   ) Não</w:t>
            </w:r>
          </w:p>
        </w:tc>
      </w:tr>
      <w:tr w:rsidR="00A90C06" w:rsidRPr="00D67D0B" w14:paraId="5F832FA1" w14:textId="77777777" w:rsidTr="00D67D0B">
        <w:trPr>
          <w:trHeight w:val="182"/>
        </w:trPr>
        <w:tc>
          <w:tcPr>
            <w:tcW w:w="4777" w:type="dxa"/>
          </w:tcPr>
          <w:p w14:paraId="1C9FAD05" w14:textId="77777777" w:rsidR="00A90C06" w:rsidRPr="00D67D0B" w:rsidRDefault="00EF0A8B">
            <w:pPr>
              <w:ind w:left="0" w:hanging="2"/>
              <w:jc w:val="center"/>
              <w:rPr>
                <w:b/>
                <w:sz w:val="22"/>
                <w:szCs w:val="22"/>
              </w:rPr>
            </w:pPr>
            <w:r w:rsidRPr="00D67D0B">
              <w:rPr>
                <w:b/>
                <w:sz w:val="22"/>
                <w:szCs w:val="22"/>
              </w:rPr>
              <w:t>SECRETARIA</w:t>
            </w:r>
          </w:p>
        </w:tc>
        <w:tc>
          <w:tcPr>
            <w:tcW w:w="4857" w:type="dxa"/>
          </w:tcPr>
          <w:p w14:paraId="34BD5C1A" w14:textId="5277C650" w:rsidR="00A90C06" w:rsidRPr="00D67D0B" w:rsidRDefault="009D3EFB">
            <w:pPr>
              <w:ind w:left="0" w:hanging="2"/>
              <w:jc w:val="center"/>
              <w:rPr>
                <w:b/>
                <w:sz w:val="22"/>
                <w:szCs w:val="22"/>
              </w:rPr>
            </w:pPr>
            <w:r>
              <w:rPr>
                <w:b/>
                <w:sz w:val="22"/>
                <w:szCs w:val="22"/>
              </w:rPr>
              <w:t>PÁGINAS</w:t>
            </w:r>
            <w:r w:rsidR="00EF0A8B" w:rsidRPr="00D67D0B">
              <w:rPr>
                <w:b/>
                <w:sz w:val="22"/>
                <w:szCs w:val="22"/>
              </w:rPr>
              <w:t xml:space="preserve">: </w:t>
            </w:r>
          </w:p>
        </w:tc>
      </w:tr>
      <w:tr w:rsidR="00A90C06" w:rsidRPr="00D67D0B" w14:paraId="54D38CC9" w14:textId="77777777" w:rsidTr="00D67D0B">
        <w:trPr>
          <w:trHeight w:val="391"/>
        </w:trPr>
        <w:tc>
          <w:tcPr>
            <w:tcW w:w="4777" w:type="dxa"/>
          </w:tcPr>
          <w:p w14:paraId="060347CA" w14:textId="77777777" w:rsidR="00A90C06" w:rsidRPr="00D67D0B" w:rsidRDefault="00EF0A8B">
            <w:pPr>
              <w:ind w:left="0" w:hanging="2"/>
              <w:jc w:val="center"/>
              <w:rPr>
                <w:sz w:val="22"/>
                <w:szCs w:val="22"/>
              </w:rPr>
            </w:pPr>
            <w:r w:rsidRPr="00D67D0B">
              <w:rPr>
                <w:sz w:val="22"/>
                <w:szCs w:val="22"/>
              </w:rPr>
              <w:t xml:space="preserve">SAÚDE </w:t>
            </w:r>
          </w:p>
          <w:p w14:paraId="46E5CFB2" w14:textId="1FB386D9" w:rsidR="00A90C06" w:rsidRPr="00D67D0B" w:rsidRDefault="00A90C06">
            <w:pPr>
              <w:ind w:left="0" w:hanging="2"/>
              <w:jc w:val="center"/>
              <w:rPr>
                <w:color w:val="FF0000"/>
                <w:sz w:val="22"/>
                <w:szCs w:val="22"/>
              </w:rPr>
            </w:pPr>
          </w:p>
        </w:tc>
        <w:tc>
          <w:tcPr>
            <w:tcW w:w="4857" w:type="dxa"/>
          </w:tcPr>
          <w:p w14:paraId="147E857B" w14:textId="7424EC93" w:rsidR="00A90C06" w:rsidRPr="00D67D0B" w:rsidRDefault="009D3EFB" w:rsidP="00444286">
            <w:pPr>
              <w:ind w:left="0" w:firstLine="0"/>
              <w:jc w:val="both"/>
              <w:rPr>
                <w:rFonts w:eastAsia="Merriweather"/>
                <w:color w:val="000000" w:themeColor="text1"/>
                <w:sz w:val="22"/>
                <w:szCs w:val="22"/>
              </w:rPr>
            </w:pPr>
            <w:r>
              <w:rPr>
                <w:rFonts w:eastAsia="Merriweather"/>
                <w:color w:val="000000" w:themeColor="text1"/>
              </w:rPr>
              <w:t>21,22,23,25,27,28,29,32,33,37,38,42,49 e 52</w:t>
            </w:r>
            <w:r w:rsidR="00444286" w:rsidRPr="00D67D0B">
              <w:rPr>
                <w:rFonts w:eastAsia="Merriweather"/>
                <w:color w:val="000000" w:themeColor="text1"/>
                <w:sz w:val="22"/>
                <w:szCs w:val="22"/>
                <w:u w:val="single"/>
              </w:rPr>
              <w:t xml:space="preserve">                                   </w:t>
            </w:r>
          </w:p>
        </w:tc>
      </w:tr>
      <w:tr w:rsidR="00A90C06" w:rsidRPr="00D67D0B" w14:paraId="0E3BB708" w14:textId="77777777" w:rsidTr="002B4E18">
        <w:trPr>
          <w:trHeight w:val="2120"/>
        </w:trPr>
        <w:tc>
          <w:tcPr>
            <w:tcW w:w="9635" w:type="dxa"/>
            <w:gridSpan w:val="2"/>
          </w:tcPr>
          <w:p w14:paraId="0050E1E1" w14:textId="77777777" w:rsidR="00EF0A8B" w:rsidRPr="00D67D0B" w:rsidRDefault="00EF0A8B">
            <w:pPr>
              <w:ind w:left="0" w:hanging="2"/>
              <w:rPr>
                <w:sz w:val="22"/>
                <w:szCs w:val="22"/>
              </w:rPr>
            </w:pPr>
            <w:r w:rsidRPr="00D67D0B">
              <w:rPr>
                <w:sz w:val="22"/>
                <w:szCs w:val="22"/>
              </w:rPr>
              <w:t xml:space="preserve">Créditos orçamentários: </w:t>
            </w:r>
          </w:p>
          <w:tbl>
            <w:tblPr>
              <w:tblStyle w:val="TabelacomGrelha"/>
              <w:tblW w:w="0" w:type="auto"/>
              <w:tblLayout w:type="fixed"/>
              <w:tblLook w:val="04A0" w:firstRow="1" w:lastRow="0" w:firstColumn="1" w:lastColumn="0" w:noHBand="0" w:noVBand="1"/>
            </w:tblPr>
            <w:tblGrid>
              <w:gridCol w:w="2972"/>
              <w:gridCol w:w="3260"/>
              <w:gridCol w:w="2830"/>
            </w:tblGrid>
            <w:tr w:rsidR="002B4E18" w:rsidRPr="0087514B" w14:paraId="465099BF" w14:textId="77777777" w:rsidTr="004374B8">
              <w:tc>
                <w:tcPr>
                  <w:tcW w:w="2972" w:type="dxa"/>
                  <w:tcBorders>
                    <w:top w:val="single" w:sz="4" w:space="0" w:color="auto"/>
                    <w:left w:val="single" w:sz="4" w:space="0" w:color="auto"/>
                    <w:bottom w:val="single" w:sz="4" w:space="0" w:color="auto"/>
                    <w:right w:val="single" w:sz="4" w:space="0" w:color="auto"/>
                  </w:tcBorders>
                  <w:hideMark/>
                </w:tcPr>
                <w:p w14:paraId="6DB2AAD4"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DOTAÇÃO</w:t>
                  </w:r>
                </w:p>
              </w:tc>
              <w:tc>
                <w:tcPr>
                  <w:tcW w:w="3260" w:type="dxa"/>
                  <w:tcBorders>
                    <w:top w:val="single" w:sz="4" w:space="0" w:color="auto"/>
                    <w:left w:val="single" w:sz="4" w:space="0" w:color="auto"/>
                    <w:bottom w:val="single" w:sz="4" w:space="0" w:color="auto"/>
                    <w:right w:val="single" w:sz="4" w:space="0" w:color="auto"/>
                  </w:tcBorders>
                  <w:hideMark/>
                </w:tcPr>
                <w:p w14:paraId="7A5072AF"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DESCRIÇÃO</w:t>
                  </w:r>
                </w:p>
              </w:tc>
              <w:tc>
                <w:tcPr>
                  <w:tcW w:w="2830" w:type="dxa"/>
                  <w:tcBorders>
                    <w:top w:val="single" w:sz="4" w:space="0" w:color="auto"/>
                    <w:left w:val="single" w:sz="4" w:space="0" w:color="auto"/>
                    <w:bottom w:val="single" w:sz="4" w:space="0" w:color="auto"/>
                    <w:right w:val="single" w:sz="4" w:space="0" w:color="auto"/>
                  </w:tcBorders>
                  <w:hideMark/>
                </w:tcPr>
                <w:p w14:paraId="7B4CA486"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8F4ED7">
                    <w:rPr>
                      <w:rFonts w:eastAsia="Merriweather"/>
                      <w:color w:val="000000" w:themeColor="text1"/>
                      <w:sz w:val="16"/>
                      <w:szCs w:val="16"/>
                    </w:rPr>
                    <w:t>RECURSO</w:t>
                  </w:r>
                </w:p>
              </w:tc>
            </w:tr>
            <w:tr w:rsidR="002B4E18" w:rsidRPr="0087514B" w14:paraId="01C37CF3" w14:textId="77777777" w:rsidTr="004374B8">
              <w:tc>
                <w:tcPr>
                  <w:tcW w:w="2972" w:type="dxa"/>
                  <w:tcBorders>
                    <w:top w:val="single" w:sz="4" w:space="0" w:color="auto"/>
                    <w:left w:val="single" w:sz="4" w:space="0" w:color="auto"/>
                    <w:bottom w:val="single" w:sz="4" w:space="0" w:color="auto"/>
                    <w:right w:val="single" w:sz="4" w:space="0" w:color="auto"/>
                  </w:tcBorders>
                </w:tcPr>
                <w:p w14:paraId="1D2711F9"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334 - 11.001.10.122.1003.6069.3.3.90.32.00</w:t>
                  </w:r>
                </w:p>
              </w:tc>
              <w:tc>
                <w:tcPr>
                  <w:tcW w:w="3260" w:type="dxa"/>
                  <w:tcBorders>
                    <w:top w:val="single" w:sz="4" w:space="0" w:color="auto"/>
                    <w:left w:val="single" w:sz="4" w:space="0" w:color="auto"/>
                    <w:bottom w:val="single" w:sz="4" w:space="0" w:color="auto"/>
                    <w:right w:val="single" w:sz="4" w:space="0" w:color="auto"/>
                  </w:tcBorders>
                </w:tcPr>
                <w:p w14:paraId="7EE95246"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MANUTENÇÃO DA SECRETARIA DE SAÚDE</w:t>
                  </w:r>
                </w:p>
              </w:tc>
              <w:tc>
                <w:tcPr>
                  <w:tcW w:w="2830" w:type="dxa"/>
                  <w:tcBorders>
                    <w:top w:val="single" w:sz="4" w:space="0" w:color="auto"/>
                    <w:left w:val="single" w:sz="4" w:space="0" w:color="auto"/>
                    <w:bottom w:val="single" w:sz="4" w:space="0" w:color="auto"/>
                    <w:right w:val="single" w:sz="4" w:space="0" w:color="auto"/>
                  </w:tcBorders>
                </w:tcPr>
                <w:p w14:paraId="580638F2"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00303/00303.01.02. 00.00.1.500.1002</w:t>
                  </w:r>
                </w:p>
              </w:tc>
            </w:tr>
            <w:tr w:rsidR="002B4E18" w:rsidRPr="0087514B" w14:paraId="65AB53FC" w14:textId="77777777" w:rsidTr="004374B8">
              <w:tc>
                <w:tcPr>
                  <w:tcW w:w="2972" w:type="dxa"/>
                  <w:tcBorders>
                    <w:top w:val="single" w:sz="4" w:space="0" w:color="auto"/>
                    <w:left w:val="single" w:sz="4" w:space="0" w:color="auto"/>
                    <w:bottom w:val="single" w:sz="4" w:space="0" w:color="auto"/>
                    <w:right w:val="single" w:sz="4" w:space="0" w:color="auto"/>
                  </w:tcBorders>
                </w:tcPr>
                <w:p w14:paraId="439D325F"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392 - 11.005.10.303.1020.6082.3.3.90.32.00</w:t>
                  </w:r>
                </w:p>
              </w:tc>
              <w:tc>
                <w:tcPr>
                  <w:tcW w:w="3260" w:type="dxa"/>
                  <w:tcBorders>
                    <w:top w:val="single" w:sz="4" w:space="0" w:color="auto"/>
                    <w:left w:val="single" w:sz="4" w:space="0" w:color="auto"/>
                    <w:bottom w:val="single" w:sz="4" w:space="0" w:color="auto"/>
                    <w:right w:val="single" w:sz="4" w:space="0" w:color="auto"/>
                  </w:tcBorders>
                </w:tcPr>
                <w:p w14:paraId="00A233EB"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ASSISTÊNCIA FARMACÊUTICA</w:t>
                  </w:r>
                </w:p>
              </w:tc>
              <w:tc>
                <w:tcPr>
                  <w:tcW w:w="2830" w:type="dxa"/>
                  <w:tcBorders>
                    <w:top w:val="single" w:sz="4" w:space="0" w:color="auto"/>
                    <w:left w:val="single" w:sz="4" w:space="0" w:color="auto"/>
                    <w:bottom w:val="single" w:sz="4" w:space="0" w:color="auto"/>
                    <w:right w:val="single" w:sz="4" w:space="0" w:color="auto"/>
                  </w:tcBorders>
                </w:tcPr>
                <w:p w14:paraId="69AE7AD6"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00303/00303.01.02. 00.00.1.500.1002</w:t>
                  </w:r>
                </w:p>
              </w:tc>
            </w:tr>
            <w:tr w:rsidR="002B4E18" w:rsidRPr="0087514B" w14:paraId="3282E291" w14:textId="77777777" w:rsidTr="004374B8">
              <w:tc>
                <w:tcPr>
                  <w:tcW w:w="2972" w:type="dxa"/>
                  <w:tcBorders>
                    <w:top w:val="single" w:sz="4" w:space="0" w:color="auto"/>
                    <w:left w:val="single" w:sz="4" w:space="0" w:color="auto"/>
                    <w:bottom w:val="single" w:sz="4" w:space="0" w:color="auto"/>
                    <w:right w:val="single" w:sz="4" w:space="0" w:color="auto"/>
                  </w:tcBorders>
                </w:tcPr>
                <w:p w14:paraId="78C1D398"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401 - 11.006.10.301.1001.6083.3.3.90.32.00</w:t>
                  </w:r>
                </w:p>
              </w:tc>
              <w:tc>
                <w:tcPr>
                  <w:tcW w:w="3260" w:type="dxa"/>
                  <w:tcBorders>
                    <w:top w:val="single" w:sz="4" w:space="0" w:color="auto"/>
                    <w:left w:val="single" w:sz="4" w:space="0" w:color="auto"/>
                    <w:bottom w:val="single" w:sz="4" w:space="0" w:color="auto"/>
                    <w:right w:val="single" w:sz="4" w:space="0" w:color="auto"/>
                  </w:tcBorders>
                </w:tcPr>
                <w:p w14:paraId="3EDF6162"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MANUTENÇÃO DA ATENÇÃO BÁSICA</w:t>
                  </w:r>
                </w:p>
              </w:tc>
              <w:tc>
                <w:tcPr>
                  <w:tcW w:w="2830" w:type="dxa"/>
                  <w:tcBorders>
                    <w:top w:val="single" w:sz="4" w:space="0" w:color="auto"/>
                    <w:left w:val="single" w:sz="4" w:space="0" w:color="auto"/>
                    <w:bottom w:val="single" w:sz="4" w:space="0" w:color="auto"/>
                    <w:right w:val="single" w:sz="4" w:space="0" w:color="auto"/>
                  </w:tcBorders>
                </w:tcPr>
                <w:p w14:paraId="1AA7CD7D" w14:textId="77777777" w:rsidR="002B4E18" w:rsidRPr="008F4ED7" w:rsidRDefault="002B4E18" w:rsidP="002B4E18">
                  <w:pPr>
                    <w:tabs>
                      <w:tab w:val="left" w:pos="284"/>
                      <w:tab w:val="left" w:pos="426"/>
                    </w:tabs>
                    <w:ind w:firstLine="0"/>
                    <w:jc w:val="both"/>
                    <w:rPr>
                      <w:rFonts w:eastAsia="Merriweather"/>
                      <w:color w:val="000000" w:themeColor="text1"/>
                      <w:sz w:val="16"/>
                      <w:szCs w:val="16"/>
                    </w:rPr>
                  </w:pPr>
                  <w:r w:rsidRPr="00FB6723">
                    <w:rPr>
                      <w:rFonts w:eastAsia="Merriweather"/>
                      <w:color w:val="000000" w:themeColor="text1"/>
                      <w:sz w:val="16"/>
                      <w:szCs w:val="16"/>
                    </w:rPr>
                    <w:t>00303/00303.01.02. 00.00.1.500.1002</w:t>
                  </w:r>
                </w:p>
              </w:tc>
            </w:tr>
          </w:tbl>
          <w:p w14:paraId="1840EFC9" w14:textId="77777777" w:rsidR="00A90C06" w:rsidRPr="00D67D0B" w:rsidRDefault="00A90C06" w:rsidP="00006A36">
            <w:pPr>
              <w:ind w:left="0" w:firstLine="0"/>
              <w:rPr>
                <w:sz w:val="22"/>
                <w:szCs w:val="22"/>
              </w:rPr>
            </w:pPr>
          </w:p>
        </w:tc>
      </w:tr>
      <w:tr w:rsidR="00A90C06" w:rsidRPr="00D67D0B" w14:paraId="6563E2C2" w14:textId="77777777" w:rsidTr="00D67D0B">
        <w:trPr>
          <w:trHeight w:val="56"/>
        </w:trPr>
        <w:tc>
          <w:tcPr>
            <w:tcW w:w="9635" w:type="dxa"/>
            <w:gridSpan w:val="2"/>
          </w:tcPr>
          <w:p w14:paraId="23E96C8C" w14:textId="77777777" w:rsidR="00A90C06" w:rsidRPr="00D67D0B" w:rsidRDefault="00EF0A8B">
            <w:pPr>
              <w:ind w:left="0" w:hanging="2"/>
              <w:rPr>
                <w:sz w:val="22"/>
                <w:szCs w:val="22"/>
              </w:rPr>
            </w:pPr>
            <w:r w:rsidRPr="00D67D0B">
              <w:rPr>
                <w:sz w:val="22"/>
                <w:szCs w:val="22"/>
              </w:rPr>
              <w:t>Em conformidade com as normas constantes dos arts. 16 e 17 da Lei Complementar n° 101, de 04 de maio de 2000 - Lei de Responsabilidade Fiscal, apresente contratação enquadra-se em:</w:t>
            </w:r>
          </w:p>
          <w:tbl>
            <w:tblPr>
              <w:tblStyle w:val="TabelacomGrelha"/>
              <w:tblW w:w="8816" w:type="dxa"/>
              <w:tblLayout w:type="fixed"/>
              <w:tblLook w:val="04A0" w:firstRow="1" w:lastRow="0" w:firstColumn="1" w:lastColumn="0" w:noHBand="0" w:noVBand="1"/>
            </w:tblPr>
            <w:tblGrid>
              <w:gridCol w:w="3677"/>
              <w:gridCol w:w="1938"/>
              <w:gridCol w:w="3201"/>
            </w:tblGrid>
            <w:tr w:rsidR="00A90C06" w:rsidRPr="00D67D0B" w14:paraId="40E897B0" w14:textId="77777777" w:rsidTr="00D67D0B">
              <w:trPr>
                <w:trHeight w:val="210"/>
              </w:trPr>
              <w:tc>
                <w:tcPr>
                  <w:tcW w:w="3677" w:type="dxa"/>
                  <w:tcBorders>
                    <w:top w:val="nil"/>
                    <w:left w:val="nil"/>
                    <w:bottom w:val="nil"/>
                    <w:right w:val="nil"/>
                  </w:tcBorders>
                </w:tcPr>
                <w:p w14:paraId="4CF60B01" w14:textId="77777777" w:rsidR="00A90C06" w:rsidRPr="00D67D0B" w:rsidRDefault="00EF0A8B">
                  <w:pPr>
                    <w:spacing w:line="240" w:lineRule="auto"/>
                    <w:ind w:left="0" w:hanging="2"/>
                    <w:rPr>
                      <w:sz w:val="22"/>
                      <w:szCs w:val="22"/>
                    </w:rPr>
                  </w:pPr>
                  <w:r w:rsidRPr="00D67D0B">
                    <w:rPr>
                      <w:sz w:val="22"/>
                      <w:szCs w:val="22"/>
                    </w:rPr>
                    <w:t>Criação ação de governo</w:t>
                  </w:r>
                </w:p>
              </w:tc>
              <w:tc>
                <w:tcPr>
                  <w:tcW w:w="1938" w:type="dxa"/>
                  <w:tcBorders>
                    <w:top w:val="nil"/>
                    <w:left w:val="nil"/>
                    <w:bottom w:val="nil"/>
                    <w:right w:val="nil"/>
                  </w:tcBorders>
                </w:tcPr>
                <w:p w14:paraId="1610FE88" w14:textId="77777777" w:rsidR="00A90C06" w:rsidRPr="00D67D0B" w:rsidRDefault="00EF0A8B">
                  <w:pPr>
                    <w:spacing w:line="240" w:lineRule="auto"/>
                    <w:ind w:left="0" w:hanging="2"/>
                    <w:rPr>
                      <w:sz w:val="22"/>
                      <w:szCs w:val="22"/>
                    </w:rPr>
                  </w:pPr>
                  <w:r w:rsidRPr="00D67D0B">
                    <w:rPr>
                      <w:sz w:val="22"/>
                      <w:szCs w:val="22"/>
                    </w:rPr>
                    <w:t>(   ) Sim</w:t>
                  </w:r>
                </w:p>
              </w:tc>
              <w:tc>
                <w:tcPr>
                  <w:tcW w:w="3201" w:type="dxa"/>
                  <w:tcBorders>
                    <w:top w:val="nil"/>
                    <w:left w:val="nil"/>
                    <w:bottom w:val="nil"/>
                    <w:right w:val="nil"/>
                  </w:tcBorders>
                </w:tcPr>
                <w:p w14:paraId="250160BA" w14:textId="12333278"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51F72EF" w14:textId="77777777" w:rsidTr="00D67D0B">
              <w:trPr>
                <w:trHeight w:val="213"/>
              </w:trPr>
              <w:tc>
                <w:tcPr>
                  <w:tcW w:w="3677" w:type="dxa"/>
                  <w:tcBorders>
                    <w:top w:val="nil"/>
                    <w:left w:val="nil"/>
                    <w:bottom w:val="nil"/>
                    <w:right w:val="nil"/>
                  </w:tcBorders>
                </w:tcPr>
                <w:p w14:paraId="361005CB" w14:textId="77777777" w:rsidR="00A90C06" w:rsidRPr="00D67D0B" w:rsidRDefault="00EF0A8B">
                  <w:pPr>
                    <w:spacing w:line="240" w:lineRule="auto"/>
                    <w:ind w:left="0" w:hanging="2"/>
                    <w:rPr>
                      <w:sz w:val="22"/>
                      <w:szCs w:val="22"/>
                    </w:rPr>
                  </w:pPr>
                  <w:r w:rsidRPr="00D67D0B">
                    <w:rPr>
                      <w:sz w:val="22"/>
                      <w:szCs w:val="22"/>
                    </w:rPr>
                    <w:t>Expansão ação de governo</w:t>
                  </w:r>
                </w:p>
              </w:tc>
              <w:tc>
                <w:tcPr>
                  <w:tcW w:w="1938" w:type="dxa"/>
                  <w:tcBorders>
                    <w:top w:val="nil"/>
                    <w:left w:val="nil"/>
                    <w:bottom w:val="nil"/>
                    <w:right w:val="nil"/>
                  </w:tcBorders>
                </w:tcPr>
                <w:p w14:paraId="1FBB01D5" w14:textId="77777777" w:rsidR="00A90C06" w:rsidRPr="00D67D0B" w:rsidRDefault="00EF0A8B">
                  <w:pPr>
                    <w:spacing w:line="240" w:lineRule="auto"/>
                    <w:ind w:left="0" w:hanging="2"/>
                    <w:rPr>
                      <w:sz w:val="22"/>
                      <w:szCs w:val="22"/>
                    </w:rPr>
                  </w:pPr>
                  <w:r w:rsidRPr="00D67D0B">
                    <w:rPr>
                      <w:sz w:val="22"/>
                      <w:szCs w:val="22"/>
                    </w:rPr>
                    <w:t>(   ) Sim</w:t>
                  </w:r>
                </w:p>
              </w:tc>
              <w:tc>
                <w:tcPr>
                  <w:tcW w:w="3201" w:type="dxa"/>
                  <w:tcBorders>
                    <w:top w:val="nil"/>
                    <w:left w:val="nil"/>
                    <w:bottom w:val="nil"/>
                    <w:right w:val="nil"/>
                  </w:tcBorders>
                </w:tcPr>
                <w:p w14:paraId="64420DFC" w14:textId="5123D46C"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r w:rsidR="00A90C06" w:rsidRPr="00D67D0B" w14:paraId="5DEC321C" w14:textId="77777777" w:rsidTr="00D67D0B">
              <w:trPr>
                <w:trHeight w:val="60"/>
              </w:trPr>
              <w:tc>
                <w:tcPr>
                  <w:tcW w:w="3677" w:type="dxa"/>
                  <w:tcBorders>
                    <w:top w:val="nil"/>
                    <w:left w:val="nil"/>
                    <w:bottom w:val="nil"/>
                    <w:right w:val="nil"/>
                  </w:tcBorders>
                </w:tcPr>
                <w:p w14:paraId="3289145D" w14:textId="77777777" w:rsidR="00A90C06" w:rsidRPr="00D67D0B" w:rsidRDefault="00EF0A8B">
                  <w:pPr>
                    <w:spacing w:line="240" w:lineRule="auto"/>
                    <w:ind w:left="0" w:hanging="2"/>
                    <w:rPr>
                      <w:sz w:val="22"/>
                      <w:szCs w:val="22"/>
                    </w:rPr>
                  </w:pPr>
                  <w:r w:rsidRPr="00D67D0B">
                    <w:rPr>
                      <w:sz w:val="22"/>
                      <w:szCs w:val="22"/>
                    </w:rPr>
                    <w:t>Aperfeiçoamento ação de governo</w:t>
                  </w:r>
                </w:p>
              </w:tc>
              <w:tc>
                <w:tcPr>
                  <w:tcW w:w="1938" w:type="dxa"/>
                  <w:tcBorders>
                    <w:top w:val="nil"/>
                    <w:left w:val="nil"/>
                    <w:bottom w:val="nil"/>
                    <w:right w:val="nil"/>
                  </w:tcBorders>
                </w:tcPr>
                <w:p w14:paraId="4FDF0FF2" w14:textId="77777777" w:rsidR="00A90C06" w:rsidRPr="00D67D0B" w:rsidRDefault="00EF0A8B">
                  <w:pPr>
                    <w:spacing w:line="240" w:lineRule="auto"/>
                    <w:ind w:left="0" w:hanging="2"/>
                    <w:rPr>
                      <w:sz w:val="22"/>
                      <w:szCs w:val="22"/>
                    </w:rPr>
                  </w:pPr>
                  <w:r w:rsidRPr="00D67D0B">
                    <w:rPr>
                      <w:sz w:val="22"/>
                      <w:szCs w:val="22"/>
                    </w:rPr>
                    <w:t>(   ) Sim</w:t>
                  </w:r>
                </w:p>
              </w:tc>
              <w:tc>
                <w:tcPr>
                  <w:tcW w:w="3201" w:type="dxa"/>
                  <w:tcBorders>
                    <w:top w:val="nil"/>
                    <w:left w:val="nil"/>
                    <w:bottom w:val="nil"/>
                    <w:right w:val="nil"/>
                  </w:tcBorders>
                </w:tcPr>
                <w:p w14:paraId="3B73A0CA" w14:textId="6699213A" w:rsidR="00A90C06" w:rsidRPr="00D67D0B" w:rsidRDefault="00EF0A8B">
                  <w:pPr>
                    <w:spacing w:line="240" w:lineRule="auto"/>
                    <w:ind w:left="0" w:hanging="2"/>
                    <w:rPr>
                      <w:color w:val="000000" w:themeColor="text1"/>
                      <w:sz w:val="22"/>
                      <w:szCs w:val="22"/>
                    </w:rPr>
                  </w:pPr>
                  <w:r w:rsidRPr="00D67D0B">
                    <w:rPr>
                      <w:color w:val="000000" w:themeColor="text1"/>
                      <w:sz w:val="22"/>
                      <w:szCs w:val="22"/>
                    </w:rPr>
                    <w:t>(x) Não</w:t>
                  </w:r>
                </w:p>
              </w:tc>
            </w:tr>
          </w:tbl>
          <w:p w14:paraId="494B3603" w14:textId="77777777" w:rsidR="00A90C06" w:rsidRPr="00D67D0B" w:rsidRDefault="00A90C06">
            <w:pPr>
              <w:ind w:left="0" w:hanging="2"/>
              <w:rPr>
                <w:sz w:val="22"/>
                <w:szCs w:val="22"/>
              </w:rPr>
            </w:pPr>
          </w:p>
        </w:tc>
      </w:tr>
    </w:tbl>
    <w:p w14:paraId="43FF2C3B" w14:textId="77777777" w:rsidR="00A90C06" w:rsidRPr="00D67D0B" w:rsidRDefault="00A90C06">
      <w:pPr>
        <w:tabs>
          <w:tab w:val="left" w:pos="567"/>
        </w:tabs>
        <w:ind w:left="-2" w:firstLine="0"/>
        <w:jc w:val="both"/>
        <w:rPr>
          <w:sz w:val="22"/>
          <w:szCs w:val="22"/>
        </w:rPr>
      </w:pPr>
    </w:p>
    <w:p w14:paraId="2F50A1A9" w14:textId="77777777" w:rsidR="00A90C06" w:rsidRPr="00D67D0B" w:rsidRDefault="00A90C06">
      <w:pPr>
        <w:ind w:left="-2" w:firstLine="0"/>
        <w:rPr>
          <w:b/>
          <w:sz w:val="22"/>
          <w:szCs w:val="22"/>
        </w:rPr>
      </w:pPr>
    </w:p>
    <w:p w14:paraId="43569C26" w14:textId="23408F63" w:rsidR="00A90C06" w:rsidRPr="00D67D0B" w:rsidRDefault="00EF0A8B">
      <w:pPr>
        <w:pStyle w:val="PargrafodaLista"/>
        <w:numPr>
          <w:ilvl w:val="0"/>
          <w:numId w:val="1"/>
        </w:numPr>
        <w:ind w:left="426" w:hanging="426"/>
        <w:jc w:val="both"/>
        <w:rPr>
          <w:b/>
          <w:sz w:val="22"/>
          <w:szCs w:val="22"/>
        </w:rPr>
      </w:pPr>
      <w:r w:rsidRPr="00D67D0B">
        <w:rPr>
          <w:b/>
          <w:sz w:val="22"/>
          <w:szCs w:val="22"/>
        </w:rPr>
        <w:t>Descrição dos requisitos d</w:t>
      </w:r>
      <w:r w:rsidR="007770FE" w:rsidRPr="00D67D0B">
        <w:rPr>
          <w:b/>
          <w:sz w:val="22"/>
          <w:szCs w:val="22"/>
        </w:rPr>
        <w:t>a</w:t>
      </w:r>
      <w:r w:rsidRPr="00D67D0B">
        <w:rPr>
          <w:b/>
          <w:sz w:val="22"/>
          <w:szCs w:val="22"/>
        </w:rPr>
        <w:t xml:space="preserve"> potencial contratação (artigo 15, §1º, III, do Decreto nº 3.537/2023):</w:t>
      </w:r>
    </w:p>
    <w:p w14:paraId="639CBE89" w14:textId="6411050B" w:rsidR="00A90C06" w:rsidRPr="00D67D0B" w:rsidRDefault="001823B1" w:rsidP="00006A36">
      <w:pPr>
        <w:suppressAutoHyphens w:val="0"/>
        <w:spacing w:line="240" w:lineRule="auto"/>
        <w:ind w:left="0" w:firstLine="0"/>
        <w:jc w:val="both"/>
        <w:outlineLvl w:val="9"/>
        <w:rPr>
          <w:sz w:val="22"/>
          <w:szCs w:val="22"/>
        </w:rPr>
      </w:pPr>
      <w:r w:rsidRPr="00D67D0B">
        <w:rPr>
          <w:b/>
          <w:sz w:val="22"/>
          <w:szCs w:val="22"/>
        </w:rPr>
        <w:t>3</w:t>
      </w:r>
      <w:r w:rsidR="008409F8" w:rsidRPr="00D67D0B">
        <w:rPr>
          <w:b/>
          <w:sz w:val="22"/>
          <w:szCs w:val="22"/>
        </w:rPr>
        <w:t xml:space="preserve">.1 </w:t>
      </w:r>
      <w:r w:rsidR="00EF0A8B" w:rsidRPr="00D67D0B">
        <w:rPr>
          <w:b/>
          <w:sz w:val="22"/>
          <w:szCs w:val="22"/>
        </w:rPr>
        <w:t xml:space="preserve">DO OBJETO: </w:t>
      </w:r>
      <w:r w:rsidR="002C3B79" w:rsidRPr="002C3B79">
        <w:rPr>
          <w:sz w:val="22"/>
          <w:szCs w:val="22"/>
        </w:rPr>
        <w:t>AQUISIÇÃO DE MEDICAMENTOS NÃO CONSORCIADOS PARA DISTRIBUIÇÃO GRATUITA, JUNTO ÀS FARMÁCIAS MUNICIPAIS PERTENCENTES A SECRETARIA DE SAÚDE DO MUNICÍPIO DE BANDEIRANTES-PR E TAMBÉM A AQUISIÇÃO DE MEDICAMENTOS DE ORDEM JUDICIAL CONFORME DECISÕES RECEBIDAS</w:t>
      </w:r>
      <w:r w:rsidR="00003374" w:rsidRPr="00D67D0B">
        <w:rPr>
          <w:sz w:val="22"/>
          <w:szCs w:val="22"/>
        </w:rPr>
        <w:t>.</w:t>
      </w:r>
    </w:p>
    <w:p w14:paraId="0F4688BB" w14:textId="7BFB52A1" w:rsidR="00A90C06" w:rsidRPr="00D67D0B" w:rsidRDefault="001823B1" w:rsidP="00006A36">
      <w:pPr>
        <w:ind w:firstLine="0"/>
        <w:jc w:val="both"/>
        <w:rPr>
          <w:sz w:val="22"/>
          <w:szCs w:val="22"/>
        </w:rPr>
      </w:pPr>
      <w:r w:rsidRPr="00D67D0B">
        <w:rPr>
          <w:b/>
          <w:sz w:val="22"/>
          <w:szCs w:val="22"/>
        </w:rPr>
        <w:t>3</w:t>
      </w:r>
      <w:r w:rsidR="00EF0A8B" w:rsidRPr="00D67D0B">
        <w:rPr>
          <w:b/>
          <w:sz w:val="22"/>
          <w:szCs w:val="22"/>
        </w:rPr>
        <w:t xml:space="preserve">.2. NATUREZA DO SERVIÇO:  </w:t>
      </w:r>
      <w:r w:rsidR="00EF0A8B" w:rsidRPr="00D67D0B">
        <w:rPr>
          <w:sz w:val="22"/>
          <w:szCs w:val="22"/>
        </w:rPr>
        <w:t>Material para Consumo</w:t>
      </w:r>
      <w:r w:rsidR="00003374" w:rsidRPr="00D67D0B">
        <w:rPr>
          <w:sz w:val="22"/>
          <w:szCs w:val="22"/>
        </w:rPr>
        <w:t>.</w:t>
      </w:r>
    </w:p>
    <w:p w14:paraId="1FF8242F" w14:textId="7DA09E0F" w:rsidR="00A90C06" w:rsidRPr="00D67D0B" w:rsidRDefault="001823B1" w:rsidP="00006A36">
      <w:pPr>
        <w:ind w:firstLine="0"/>
        <w:jc w:val="both"/>
        <w:rPr>
          <w:sz w:val="22"/>
          <w:szCs w:val="22"/>
        </w:rPr>
      </w:pPr>
      <w:r w:rsidRPr="00D67D0B">
        <w:rPr>
          <w:b/>
          <w:sz w:val="22"/>
          <w:szCs w:val="22"/>
        </w:rPr>
        <w:t>3</w:t>
      </w:r>
      <w:r w:rsidR="00EF0A8B" w:rsidRPr="00D67D0B">
        <w:rPr>
          <w:b/>
          <w:sz w:val="22"/>
          <w:szCs w:val="22"/>
        </w:rPr>
        <w:t xml:space="preserve">.3. LEGISLAÇÃO APLICAVEL CONTRATAÇÃO: </w:t>
      </w:r>
      <w:r w:rsidR="00EF0A8B" w:rsidRPr="00D67D0B">
        <w:rPr>
          <w:sz w:val="22"/>
          <w:szCs w:val="22"/>
        </w:rPr>
        <w:t>A contratação para a aquisição deverá obedecer, no que couber:</w:t>
      </w:r>
    </w:p>
    <w:p w14:paraId="0D90E609" w14:textId="4E41789A"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.1. Lei 14.133/21, de 01 de abril de 2021 e suas alterações.</w:t>
      </w:r>
    </w:p>
    <w:p w14:paraId="0AD59B46" w14:textId="1C93141D"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.2. Decreto Municipal nº 3.537/2023.</w:t>
      </w:r>
    </w:p>
    <w:p w14:paraId="3FB28227" w14:textId="6D58C5D0" w:rsidR="00A90C06" w:rsidRPr="00D67D0B" w:rsidRDefault="001823B1" w:rsidP="00006A36">
      <w:pPr>
        <w:spacing w:line="240" w:lineRule="auto"/>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.3. Lei nº 8.078, de 1990 - Código de Defesa do Consumidor.</w:t>
      </w:r>
    </w:p>
    <w:p w14:paraId="3E37F513" w14:textId="67B2DD43" w:rsidR="00A90C06" w:rsidRPr="00D67D0B" w:rsidRDefault="001823B1" w:rsidP="00006A36">
      <w:pPr>
        <w:ind w:firstLine="0"/>
        <w:jc w:val="both"/>
        <w:rPr>
          <w:sz w:val="22"/>
          <w:szCs w:val="22"/>
        </w:rPr>
      </w:pPr>
      <w:r w:rsidRPr="00D67D0B">
        <w:rPr>
          <w:sz w:val="22"/>
          <w:szCs w:val="22"/>
        </w:rPr>
        <w:t>3</w:t>
      </w:r>
      <w:r w:rsidR="008409F8" w:rsidRPr="00D67D0B">
        <w:rPr>
          <w:sz w:val="22"/>
          <w:szCs w:val="22"/>
        </w:rPr>
        <w:t>.3</w:t>
      </w:r>
      <w:r w:rsidR="00EF0A8B" w:rsidRPr="00D67D0B">
        <w:rPr>
          <w:sz w:val="22"/>
          <w:szCs w:val="22"/>
        </w:rPr>
        <w:t>.4. Lei Complementar nº 123/2006, com alterações da Lei Complementar nº 147/2014.</w:t>
      </w:r>
    </w:p>
    <w:p w14:paraId="03C1AAC1" w14:textId="359E2649" w:rsidR="00A90C06" w:rsidRPr="00D67D0B" w:rsidRDefault="001823B1" w:rsidP="00006A36">
      <w:pPr>
        <w:ind w:firstLine="0"/>
        <w:jc w:val="both"/>
        <w:rPr>
          <w:b/>
          <w:sz w:val="22"/>
          <w:szCs w:val="22"/>
        </w:rPr>
      </w:pPr>
      <w:r w:rsidRPr="00D67D0B">
        <w:rPr>
          <w:b/>
          <w:sz w:val="22"/>
          <w:szCs w:val="22"/>
        </w:rPr>
        <w:t>3</w:t>
      </w:r>
      <w:r w:rsidR="00EF0A8B" w:rsidRPr="00D67D0B">
        <w:rPr>
          <w:b/>
          <w:sz w:val="22"/>
          <w:szCs w:val="22"/>
        </w:rPr>
        <w:t>.4. PADR</w:t>
      </w:r>
      <w:r w:rsidR="002508D7" w:rsidRPr="00D67D0B">
        <w:rPr>
          <w:b/>
          <w:sz w:val="22"/>
          <w:szCs w:val="22"/>
        </w:rPr>
        <w:t>Õ</w:t>
      </w:r>
      <w:r w:rsidR="00EF0A8B" w:rsidRPr="00D67D0B">
        <w:rPr>
          <w:b/>
          <w:sz w:val="22"/>
          <w:szCs w:val="22"/>
        </w:rPr>
        <w:t>ES M</w:t>
      </w:r>
      <w:r w:rsidR="00E35B87" w:rsidRPr="00D67D0B">
        <w:rPr>
          <w:b/>
          <w:sz w:val="22"/>
          <w:szCs w:val="22"/>
        </w:rPr>
        <w:t>Í</w:t>
      </w:r>
      <w:r w:rsidR="00EF0A8B" w:rsidRPr="00D67D0B">
        <w:rPr>
          <w:b/>
          <w:sz w:val="22"/>
          <w:szCs w:val="22"/>
        </w:rPr>
        <w:t xml:space="preserve">NIMOS DE QUALIDADE E DESEMPENHO:  </w:t>
      </w:r>
    </w:p>
    <w:p w14:paraId="5047409D" w14:textId="77777777" w:rsidR="00451A41" w:rsidRDefault="00D67D0B" w:rsidP="00006A36">
      <w:pPr>
        <w:ind w:firstLine="0"/>
        <w:jc w:val="both"/>
        <w:rPr>
          <w:sz w:val="22"/>
          <w:szCs w:val="22"/>
        </w:rPr>
      </w:pPr>
      <w:r>
        <w:rPr>
          <w:sz w:val="22"/>
          <w:szCs w:val="22"/>
        </w:rPr>
        <w:t>3</w:t>
      </w:r>
      <w:r w:rsidRPr="00D67D0B">
        <w:rPr>
          <w:sz w:val="22"/>
          <w:szCs w:val="22"/>
        </w:rPr>
        <w:t xml:space="preserve">.4.1. </w:t>
      </w:r>
      <w:bookmarkStart w:id="7" w:name="_Hlk182809145"/>
      <w:r w:rsidR="00451A41" w:rsidRPr="00451A41">
        <w:rPr>
          <w:sz w:val="22"/>
          <w:szCs w:val="22"/>
        </w:rPr>
        <w:t>Para garantir que as aquisições atinjam a eficácia e segurança dos produtos durante todo o seu ciclo de vida, é essencial estabelecer padrões mínimos de qualidade e desempenho. Essa abordagem assegura que a descrição e especificação dos medicamentos sejam claras, detalhadas e estejam alinhadas com os requisitos de qualidade necessários para atender de forma eficaz e segura às necessidades hospitalares e de assistência farmacêutica do município. Abaixo estão os padrões mínimos exigidos para a empresa fornecedora:</w:t>
      </w:r>
    </w:p>
    <w:bookmarkEnd w:id="7"/>
    <w:p w14:paraId="0E9296C3" w14:textId="77777777" w:rsidR="000C27A7" w:rsidRDefault="00D67D0B" w:rsidP="000C27A7">
      <w:pPr>
        <w:ind w:firstLine="0"/>
        <w:jc w:val="both"/>
        <w:rPr>
          <w:sz w:val="22"/>
          <w:szCs w:val="22"/>
        </w:rPr>
      </w:pPr>
      <w:r>
        <w:rPr>
          <w:sz w:val="22"/>
          <w:szCs w:val="22"/>
        </w:rPr>
        <w:t>3</w:t>
      </w:r>
      <w:r w:rsidRPr="00D67D0B">
        <w:rPr>
          <w:sz w:val="22"/>
          <w:szCs w:val="22"/>
        </w:rPr>
        <w:t xml:space="preserve">.4.2. </w:t>
      </w:r>
      <w:bookmarkStart w:id="8" w:name="_Hlk182809163"/>
      <w:r w:rsidR="000C27A7" w:rsidRPr="000C27A7">
        <w:rPr>
          <w:sz w:val="22"/>
          <w:szCs w:val="22"/>
        </w:rPr>
        <w:t xml:space="preserve">Para assegurar a eficácia e segurança dos medicamentos adquiridos, todos os produtos fornecidos devem estar registrados e regularizados pela Agência Nacional de Vigilância Sanitária (ANVISA). O registro junto à ANVISA é um requisito fundamental, pois garante que os </w:t>
      </w:r>
      <w:r w:rsidR="000C27A7" w:rsidRPr="000C27A7">
        <w:rPr>
          <w:sz w:val="22"/>
          <w:szCs w:val="22"/>
        </w:rPr>
        <w:lastRenderedPageBreak/>
        <w:t>medicamentos cumpram rigorosamente as normas brasileiras de qualidade, segurança e eficácia, proporcionando confiabilidade e tranquilidade para os usuários finais e para a administração pública.</w:t>
      </w:r>
    </w:p>
    <w:bookmarkEnd w:id="8"/>
    <w:p w14:paraId="76FA8806" w14:textId="77777777" w:rsidR="000C27A7" w:rsidRDefault="00D67D0B" w:rsidP="000C27A7">
      <w:pPr>
        <w:ind w:firstLine="0"/>
        <w:jc w:val="both"/>
        <w:rPr>
          <w:sz w:val="22"/>
          <w:szCs w:val="22"/>
        </w:rPr>
      </w:pPr>
      <w:r>
        <w:rPr>
          <w:sz w:val="22"/>
          <w:szCs w:val="22"/>
        </w:rPr>
        <w:t>3</w:t>
      </w:r>
      <w:r w:rsidRPr="00D67D0B">
        <w:rPr>
          <w:sz w:val="22"/>
          <w:szCs w:val="22"/>
        </w:rPr>
        <w:t xml:space="preserve">.4.3. </w:t>
      </w:r>
      <w:bookmarkStart w:id="9" w:name="_Hlk182809203"/>
      <w:r w:rsidR="000C27A7" w:rsidRPr="000C27A7">
        <w:rPr>
          <w:sz w:val="22"/>
          <w:szCs w:val="22"/>
        </w:rPr>
        <w:t>Além disso, é essencial que o fornecedor siga as Boas Práticas de Fabricação (BPF), conforme estabelecido pela ANVISA. As BPF englobam práticas rigorosas de produção, controle e distribuição dos medicamentos, garantindo que cada etapa do processo seja realizada com atenção à segurança e qualidade, assegurando que o produto final chegue ao usuário com a qualidade necessária para seu uso terapêutico.</w:t>
      </w:r>
    </w:p>
    <w:bookmarkEnd w:id="9"/>
    <w:p w14:paraId="47AC313A" w14:textId="77777777" w:rsidR="00120A06" w:rsidRDefault="00D67D0B" w:rsidP="00120A06">
      <w:pPr>
        <w:ind w:firstLine="0"/>
        <w:jc w:val="both"/>
        <w:rPr>
          <w:sz w:val="22"/>
          <w:szCs w:val="22"/>
        </w:rPr>
      </w:pPr>
      <w:r>
        <w:rPr>
          <w:sz w:val="22"/>
          <w:szCs w:val="22"/>
        </w:rPr>
        <w:t>3</w:t>
      </w:r>
      <w:r w:rsidRPr="00D67D0B">
        <w:rPr>
          <w:sz w:val="22"/>
          <w:szCs w:val="22"/>
        </w:rPr>
        <w:t xml:space="preserve">.4.4. </w:t>
      </w:r>
      <w:bookmarkStart w:id="10" w:name="_Hlk182809235"/>
      <w:r w:rsidR="00120A06" w:rsidRPr="00120A06">
        <w:rPr>
          <w:sz w:val="22"/>
          <w:szCs w:val="22"/>
        </w:rPr>
        <w:t>Os medicamentos fornecidos precisam ter</w:t>
      </w:r>
      <w:r w:rsidR="00120A06">
        <w:rPr>
          <w:sz w:val="22"/>
          <w:szCs w:val="22"/>
        </w:rPr>
        <w:t xml:space="preserve"> prazo de validade</w:t>
      </w:r>
      <w:r w:rsidR="00120A06" w:rsidRPr="00120A06">
        <w:rPr>
          <w:sz w:val="22"/>
          <w:szCs w:val="22"/>
        </w:rPr>
        <w:t xml:space="preserve"> mínimo</w:t>
      </w:r>
      <w:r w:rsidR="00120A06">
        <w:rPr>
          <w:sz w:val="22"/>
          <w:szCs w:val="22"/>
        </w:rPr>
        <w:t xml:space="preserve"> de</w:t>
      </w:r>
      <w:r w:rsidR="00120A06" w:rsidRPr="00120A06">
        <w:rPr>
          <w:sz w:val="22"/>
          <w:szCs w:val="22"/>
        </w:rPr>
        <w:t xml:space="preserve"> 1</w:t>
      </w:r>
      <w:r w:rsidR="00120A06">
        <w:rPr>
          <w:sz w:val="22"/>
          <w:szCs w:val="22"/>
        </w:rPr>
        <w:t>5</w:t>
      </w:r>
      <w:r w:rsidR="00120A06" w:rsidRPr="00120A06">
        <w:rPr>
          <w:sz w:val="22"/>
          <w:szCs w:val="22"/>
        </w:rPr>
        <w:t xml:space="preserve"> meses da data de entrega</w:t>
      </w:r>
      <w:r w:rsidR="00120A06">
        <w:rPr>
          <w:sz w:val="22"/>
          <w:szCs w:val="22"/>
        </w:rPr>
        <w:t xml:space="preserve"> e no mínimo 75% de sua validade</w:t>
      </w:r>
      <w:r w:rsidR="00120A06" w:rsidRPr="00120A06">
        <w:rPr>
          <w:sz w:val="22"/>
          <w:szCs w:val="22"/>
        </w:rPr>
        <w:t xml:space="preserve">, </w:t>
      </w:r>
      <w:r w:rsidR="00120A06">
        <w:rPr>
          <w:sz w:val="22"/>
          <w:szCs w:val="22"/>
        </w:rPr>
        <w:t>contados da data de fabricação.</w:t>
      </w:r>
      <w:r w:rsidR="00120A06" w:rsidRPr="00120A06">
        <w:rPr>
          <w:sz w:val="22"/>
          <w:szCs w:val="22"/>
        </w:rPr>
        <w:t xml:space="preserve"> Esse prazo de validade é exigido para assegurar o uso adequado dos medicamentos dentro de um período de tempo apropriado, garantindo que sua eficácia esteja preservada durante toda a distribuição e o consumo.</w:t>
      </w:r>
    </w:p>
    <w:bookmarkEnd w:id="10"/>
    <w:p w14:paraId="75B6B2EE" w14:textId="5440187A" w:rsidR="008F1EC3" w:rsidRDefault="00D67D0B" w:rsidP="008F1EC3">
      <w:pPr>
        <w:ind w:firstLine="0"/>
        <w:jc w:val="both"/>
        <w:rPr>
          <w:sz w:val="22"/>
          <w:szCs w:val="22"/>
        </w:rPr>
      </w:pPr>
      <w:r>
        <w:rPr>
          <w:sz w:val="22"/>
          <w:szCs w:val="22"/>
        </w:rPr>
        <w:t>3</w:t>
      </w:r>
      <w:r w:rsidRPr="00D67D0B">
        <w:rPr>
          <w:sz w:val="22"/>
          <w:szCs w:val="22"/>
        </w:rPr>
        <w:t>.4.5.</w:t>
      </w:r>
      <w:r w:rsidR="00F55312">
        <w:rPr>
          <w:sz w:val="22"/>
          <w:szCs w:val="22"/>
        </w:rPr>
        <w:t xml:space="preserve"> </w:t>
      </w:r>
      <w:bookmarkStart w:id="11" w:name="_Hlk182809268"/>
      <w:r w:rsidR="008F1EC3" w:rsidRPr="008F1EC3">
        <w:rPr>
          <w:sz w:val="22"/>
          <w:szCs w:val="22"/>
        </w:rPr>
        <w:t>Quanto ao transporte e armazenamento, os medicamentos devem ser mantidos em condições apropriadas durante todo o processo, respeitando as normas sanitárias vigentes. As condições de armazenamento e transporte adequados são fundamentais para preservar a integridade e a eficácia dos medicamentos, evitando deterioração ou perda de qualidade que possa comprometer a saúde dos usuários.</w:t>
      </w:r>
    </w:p>
    <w:bookmarkEnd w:id="11"/>
    <w:p w14:paraId="766ADDBE" w14:textId="5D8D0BF9" w:rsidR="00F55312" w:rsidRDefault="00F55312" w:rsidP="008F1EC3">
      <w:pPr>
        <w:ind w:firstLine="0"/>
        <w:jc w:val="both"/>
        <w:rPr>
          <w:sz w:val="22"/>
          <w:szCs w:val="22"/>
        </w:rPr>
      </w:pPr>
      <w:r>
        <w:rPr>
          <w:sz w:val="22"/>
          <w:szCs w:val="22"/>
        </w:rPr>
        <w:t xml:space="preserve">3.4.6. </w:t>
      </w:r>
      <w:bookmarkStart w:id="12" w:name="_Hlk182818528"/>
      <w:bookmarkStart w:id="13" w:name="_Hlk182809304"/>
      <w:r w:rsidRPr="000B68C8">
        <w:rPr>
          <w:sz w:val="22"/>
          <w:szCs w:val="22"/>
        </w:rPr>
        <w:t xml:space="preserve">Para </w:t>
      </w:r>
      <w:r w:rsidRPr="000B68C8">
        <w:rPr>
          <w:sz w:val="22"/>
          <w:szCs w:val="22"/>
          <w:u w:val="single"/>
        </w:rPr>
        <w:t>medicamentos demandados por decisões judiciais</w:t>
      </w:r>
      <w:r w:rsidRPr="00F55312">
        <w:rPr>
          <w:sz w:val="22"/>
          <w:szCs w:val="22"/>
        </w:rPr>
        <w:t>, é imperativa a garantia de agilidade e pontualidade na entrega por parte do fornecedor. Esse compromisso é necessário para atender prontamente aos prazos e especificações determinados judicialmente, garantindo que os tratamentos dos pacientes beneficiários não sejam interrompidos, além de assegurar o cumprimento das obrigações legais da administração pública.</w:t>
      </w:r>
      <w:bookmarkEnd w:id="12"/>
    </w:p>
    <w:bookmarkEnd w:id="13"/>
    <w:p w14:paraId="6A5E502C" w14:textId="47146D6C" w:rsidR="00A90C06" w:rsidRPr="00D67D0B" w:rsidRDefault="001823B1" w:rsidP="008F1EC3">
      <w:pPr>
        <w:ind w:firstLine="0"/>
        <w:jc w:val="both"/>
        <w:rPr>
          <w:sz w:val="22"/>
          <w:szCs w:val="22"/>
        </w:rPr>
      </w:pPr>
      <w:r w:rsidRPr="00D67D0B">
        <w:rPr>
          <w:b/>
          <w:sz w:val="22"/>
          <w:szCs w:val="22"/>
        </w:rPr>
        <w:t>3</w:t>
      </w:r>
      <w:r w:rsidR="00EF0A8B" w:rsidRPr="00D67D0B">
        <w:rPr>
          <w:b/>
          <w:sz w:val="22"/>
          <w:szCs w:val="22"/>
        </w:rPr>
        <w:t xml:space="preserve">.5. DA SUBCONTRATAÇÃO: </w:t>
      </w:r>
      <w:r w:rsidR="00EF0A8B" w:rsidRPr="00D67D0B">
        <w:rPr>
          <w:sz w:val="22"/>
          <w:szCs w:val="22"/>
        </w:rPr>
        <w:t>Não será permitida a subcontratação integral e nem parcial do objeto.</w:t>
      </w:r>
    </w:p>
    <w:p w14:paraId="085B6699" w14:textId="77777777" w:rsidR="006921FC" w:rsidRDefault="001823B1" w:rsidP="00332D00">
      <w:pPr>
        <w:ind w:left="-2" w:firstLine="0"/>
        <w:jc w:val="both"/>
        <w:rPr>
          <w:rFonts w:eastAsia="Merriweather"/>
          <w:sz w:val="22"/>
          <w:szCs w:val="22"/>
        </w:rPr>
      </w:pPr>
      <w:r w:rsidRPr="00D67D0B">
        <w:rPr>
          <w:b/>
          <w:sz w:val="22"/>
          <w:szCs w:val="22"/>
        </w:rPr>
        <w:t>3</w:t>
      </w:r>
      <w:r w:rsidR="00EF0A8B" w:rsidRPr="00D67D0B">
        <w:rPr>
          <w:b/>
          <w:sz w:val="22"/>
          <w:szCs w:val="22"/>
        </w:rPr>
        <w:t xml:space="preserve">.6. DA PARTICIPAÇÃO DE MEI'S, ME'S OU EPP'S: </w:t>
      </w:r>
      <w:r w:rsidR="006921FC" w:rsidRPr="006921FC">
        <w:rPr>
          <w:rFonts w:eastAsia="Merriweather"/>
          <w:sz w:val="22"/>
          <w:szCs w:val="22"/>
        </w:rPr>
        <w:t xml:space="preserve">Nos limites previstos da Lei Complementar nº 123/2006, com alterações da Lei Complementar nº 147/2014, </w:t>
      </w:r>
      <w:r w:rsidR="006921FC" w:rsidRPr="00465C67">
        <w:rPr>
          <w:rFonts w:eastAsia="Merriweather"/>
          <w:sz w:val="22"/>
          <w:szCs w:val="22"/>
        </w:rPr>
        <w:t>nesse processo não será aplicado o critério de exclusividade</w:t>
      </w:r>
      <w:r w:rsidR="006921FC" w:rsidRPr="006921FC">
        <w:rPr>
          <w:rFonts w:eastAsia="Merriweather"/>
          <w:sz w:val="22"/>
          <w:szCs w:val="22"/>
        </w:rPr>
        <w:t>, uma vez que não obtivemos no mínimo 3 (três) orçamentos de empresas com classificação de portes ME, MEI ou EPP.</w:t>
      </w:r>
    </w:p>
    <w:p w14:paraId="2DC0C42F" w14:textId="3B74BBF4" w:rsidR="007665DD" w:rsidRPr="00D67D0B" w:rsidRDefault="001823B1" w:rsidP="00332D00">
      <w:pPr>
        <w:ind w:left="-2" w:firstLine="0"/>
        <w:jc w:val="both"/>
        <w:rPr>
          <w:sz w:val="22"/>
          <w:szCs w:val="22"/>
        </w:rPr>
      </w:pPr>
      <w:r w:rsidRPr="00D67D0B">
        <w:rPr>
          <w:b/>
          <w:sz w:val="22"/>
          <w:szCs w:val="22"/>
        </w:rPr>
        <w:t>3</w:t>
      </w:r>
      <w:r w:rsidR="00EF0A8B" w:rsidRPr="00D67D0B">
        <w:rPr>
          <w:b/>
          <w:sz w:val="22"/>
          <w:szCs w:val="22"/>
        </w:rPr>
        <w:t xml:space="preserve">.7. DA PARTICIPAÇÃO COOPERATIVAS: </w:t>
      </w:r>
      <w:r w:rsidR="007665DD" w:rsidRPr="00D67D0B">
        <w:rPr>
          <w:sz w:val="22"/>
          <w:szCs w:val="22"/>
        </w:rPr>
        <w:t xml:space="preserve">No que se refere a cooperativa, </w:t>
      </w:r>
      <w:r w:rsidR="00435F62" w:rsidRPr="00D67D0B">
        <w:rPr>
          <w:sz w:val="22"/>
          <w:szCs w:val="22"/>
        </w:rPr>
        <w:t xml:space="preserve">não será restringido, porém, conforme documentos necessários, </w:t>
      </w:r>
      <w:r w:rsidR="007665DD" w:rsidRPr="00D67D0B">
        <w:rPr>
          <w:sz w:val="22"/>
          <w:szCs w:val="22"/>
        </w:rPr>
        <w:t>deverá possuir ainda o objeto social compatível: Como regra geral, é possível a participação de cooperativas em licitações desde que o objeto social da cooperativa seja compatível com o objeto licitado.</w:t>
      </w:r>
    </w:p>
    <w:p w14:paraId="10E38722" w14:textId="4195728C" w:rsidR="00A90C06" w:rsidRPr="00D67D0B" w:rsidRDefault="001823B1">
      <w:pPr>
        <w:ind w:firstLine="0"/>
        <w:jc w:val="both"/>
        <w:rPr>
          <w:sz w:val="22"/>
          <w:szCs w:val="22"/>
        </w:rPr>
      </w:pPr>
      <w:r w:rsidRPr="00D67D0B">
        <w:rPr>
          <w:b/>
          <w:sz w:val="22"/>
          <w:szCs w:val="22"/>
        </w:rPr>
        <w:t>3</w:t>
      </w:r>
      <w:r w:rsidR="00EF0A8B" w:rsidRPr="00D67D0B">
        <w:rPr>
          <w:b/>
          <w:sz w:val="22"/>
          <w:szCs w:val="22"/>
        </w:rPr>
        <w:t xml:space="preserve">.8. DA PARTICIPAÇÃO DE CONSÓRCIOS: </w:t>
      </w:r>
      <w:r w:rsidR="00EF0A8B" w:rsidRPr="00D67D0B">
        <w:rPr>
          <w:sz w:val="22"/>
          <w:szCs w:val="22"/>
        </w:rPr>
        <w:t>Não será permitido o cons</w:t>
      </w:r>
      <w:r w:rsidR="0035744D" w:rsidRPr="00D67D0B">
        <w:rPr>
          <w:sz w:val="22"/>
          <w:szCs w:val="22"/>
        </w:rPr>
        <w:t>ó</w:t>
      </w:r>
      <w:r w:rsidR="00EF0A8B" w:rsidRPr="00D67D0B">
        <w:rPr>
          <w:sz w:val="22"/>
          <w:szCs w:val="22"/>
        </w:rPr>
        <w:t>rcio de empresas; justificando-se uma vez que o objeto em si mesmo é comercializado por várias empresas do ramo, sendo desnecessária a formação de consórcio para o cumprimento das obrigações de fornecimento;</w:t>
      </w:r>
    </w:p>
    <w:p w14:paraId="03C3E345" w14:textId="2A0C8A58" w:rsidR="00A90C06" w:rsidRPr="00D67D0B" w:rsidRDefault="001823B1">
      <w:pPr>
        <w:ind w:left="-2" w:firstLine="0"/>
        <w:jc w:val="both"/>
        <w:rPr>
          <w:sz w:val="22"/>
          <w:szCs w:val="22"/>
        </w:rPr>
      </w:pPr>
      <w:r w:rsidRPr="00D67D0B">
        <w:rPr>
          <w:b/>
          <w:sz w:val="22"/>
          <w:szCs w:val="22"/>
        </w:rPr>
        <w:t>3</w:t>
      </w:r>
      <w:r w:rsidR="00EF0A8B" w:rsidRPr="00D67D0B">
        <w:rPr>
          <w:b/>
          <w:sz w:val="22"/>
          <w:szCs w:val="22"/>
        </w:rPr>
        <w:t>.9. DOS CRIT</w:t>
      </w:r>
      <w:r w:rsidR="007665DD" w:rsidRPr="00D67D0B">
        <w:rPr>
          <w:b/>
          <w:sz w:val="22"/>
          <w:szCs w:val="22"/>
        </w:rPr>
        <w:t>É</w:t>
      </w:r>
      <w:r w:rsidR="00EF0A8B" w:rsidRPr="00D67D0B">
        <w:rPr>
          <w:b/>
          <w:sz w:val="22"/>
          <w:szCs w:val="22"/>
        </w:rPr>
        <w:t xml:space="preserve">RIOS DE SUSTENTABILIDADE: </w:t>
      </w:r>
      <w:r w:rsidR="00EF0A8B" w:rsidRPr="00D67D0B">
        <w:rPr>
          <w:sz w:val="22"/>
          <w:szCs w:val="22"/>
        </w:rPr>
        <w:t>Incluir previsão no Termo de Referência de cláusulas que obriguem a contratada a utilizar de práticas sustentáveis, tais como:</w:t>
      </w:r>
    </w:p>
    <w:p w14:paraId="0CF27F39" w14:textId="77777777" w:rsidR="00A90C06" w:rsidRPr="00D67D0B" w:rsidRDefault="00EF0A8B">
      <w:pPr>
        <w:pStyle w:val="PargrafodaLista"/>
        <w:numPr>
          <w:ilvl w:val="0"/>
          <w:numId w:val="4"/>
        </w:numPr>
        <w:jc w:val="both"/>
        <w:rPr>
          <w:sz w:val="22"/>
          <w:szCs w:val="22"/>
        </w:rPr>
      </w:pPr>
      <w:r w:rsidRPr="00D67D0B">
        <w:rPr>
          <w:sz w:val="22"/>
          <w:szCs w:val="22"/>
        </w:rPr>
        <w:t>Dar preferência a envio de documentos na forma digital, a fim de reduzir a impressão de documentos.</w:t>
      </w:r>
    </w:p>
    <w:p w14:paraId="4E07672D" w14:textId="77777777" w:rsidR="00A90C06" w:rsidRPr="00D67D0B" w:rsidRDefault="00EF0A8B">
      <w:pPr>
        <w:pStyle w:val="PargrafodaLista"/>
        <w:numPr>
          <w:ilvl w:val="0"/>
          <w:numId w:val="4"/>
        </w:numPr>
        <w:jc w:val="both"/>
        <w:rPr>
          <w:sz w:val="22"/>
          <w:szCs w:val="22"/>
        </w:rPr>
      </w:pPr>
      <w:r w:rsidRPr="00D67D0B">
        <w:rPr>
          <w:sz w:val="22"/>
          <w:szCs w:val="22"/>
        </w:rPr>
        <w:t>Em caso de necessidade de envio de documentos à CONTRATANTE, usar preferencialmente a função “duplex” (frente e verso), bem como de papel confeccionado com madeira de origem legal.</w:t>
      </w:r>
    </w:p>
    <w:p w14:paraId="0D0E0F67" w14:textId="77777777" w:rsidR="00A90C06" w:rsidRPr="00D67D0B" w:rsidRDefault="00EF0A8B">
      <w:pPr>
        <w:pStyle w:val="PargrafodaLista"/>
        <w:numPr>
          <w:ilvl w:val="0"/>
          <w:numId w:val="4"/>
        </w:numPr>
        <w:jc w:val="both"/>
        <w:rPr>
          <w:sz w:val="22"/>
          <w:szCs w:val="22"/>
        </w:rPr>
      </w:pPr>
      <w:r w:rsidRPr="00D67D0B">
        <w:rPr>
          <w:sz w:val="22"/>
          <w:szCs w:val="22"/>
        </w:rPr>
        <w:t>Dar destinação sustentável a todos os resíduos produzidos, privilegiando o reuso e a reciclagem dos materiais utilizados.</w:t>
      </w:r>
    </w:p>
    <w:p w14:paraId="6F71A507" w14:textId="77777777" w:rsidR="00A90C06" w:rsidRPr="00D67D0B" w:rsidRDefault="00EF0A8B">
      <w:pPr>
        <w:pStyle w:val="PargrafodaLista"/>
        <w:numPr>
          <w:ilvl w:val="0"/>
          <w:numId w:val="4"/>
        </w:numPr>
        <w:jc w:val="both"/>
        <w:rPr>
          <w:sz w:val="22"/>
          <w:szCs w:val="22"/>
        </w:rPr>
      </w:pPr>
      <w:r w:rsidRPr="00D67D0B">
        <w:rPr>
          <w:sz w:val="22"/>
          <w:szCs w:val="22"/>
        </w:rPr>
        <w:t>Fornecer aos empregados os equipamentos de segurança necessários para a execução dos serviços, bem como quando de demonstração do modo de utilização para a CONTRATANTE;</w:t>
      </w:r>
    </w:p>
    <w:p w14:paraId="75D4E9BD" w14:textId="77777777" w:rsidR="00A90C06" w:rsidRPr="00D67D0B" w:rsidRDefault="00EF0A8B">
      <w:pPr>
        <w:pStyle w:val="PargrafodaLista"/>
        <w:numPr>
          <w:ilvl w:val="0"/>
          <w:numId w:val="4"/>
        </w:numPr>
        <w:jc w:val="both"/>
        <w:rPr>
          <w:sz w:val="22"/>
          <w:szCs w:val="22"/>
        </w:rPr>
      </w:pPr>
      <w:r w:rsidRPr="00D67D0B">
        <w:rPr>
          <w:sz w:val="22"/>
          <w:szCs w:val="22"/>
        </w:rPr>
        <w:t>Implementar um sistema eficiente de coleta, separação e descarte adequado de resíduos.</w:t>
      </w:r>
    </w:p>
    <w:p w14:paraId="0417DC98" w14:textId="77777777" w:rsidR="00A90C06" w:rsidRPr="00D67D0B" w:rsidRDefault="00EF0A8B">
      <w:pPr>
        <w:pStyle w:val="PargrafodaLista"/>
        <w:numPr>
          <w:ilvl w:val="0"/>
          <w:numId w:val="4"/>
        </w:numPr>
        <w:jc w:val="both"/>
        <w:rPr>
          <w:sz w:val="22"/>
          <w:szCs w:val="22"/>
        </w:rPr>
      </w:pPr>
      <w:r w:rsidRPr="00D67D0B">
        <w:rPr>
          <w:sz w:val="22"/>
          <w:szCs w:val="22"/>
        </w:rPr>
        <w:t>Capacitar os funcionários e conscientizá-los sobre a importância da gestão sustentável de resíduos.</w:t>
      </w:r>
    </w:p>
    <w:p w14:paraId="22765A1C" w14:textId="77777777" w:rsidR="00A90C06" w:rsidRPr="00D67D0B" w:rsidRDefault="00EF0A8B">
      <w:pPr>
        <w:pStyle w:val="PargrafodaLista"/>
        <w:numPr>
          <w:ilvl w:val="0"/>
          <w:numId w:val="4"/>
        </w:numPr>
        <w:jc w:val="both"/>
        <w:rPr>
          <w:sz w:val="22"/>
          <w:szCs w:val="22"/>
        </w:rPr>
      </w:pPr>
      <w:r w:rsidRPr="00D67D0B">
        <w:rPr>
          <w:sz w:val="22"/>
          <w:szCs w:val="22"/>
        </w:rPr>
        <w:t>Estabelecer parcerias com empresas de reciclagem e cooperativas locais para coleta seletiva e recuperação de materiais;</w:t>
      </w:r>
    </w:p>
    <w:p w14:paraId="2255E4BA" w14:textId="18F23287" w:rsidR="007A7EEF" w:rsidRDefault="00EF0A8B" w:rsidP="007A7EEF">
      <w:pPr>
        <w:pStyle w:val="PargrafodaLista"/>
        <w:numPr>
          <w:ilvl w:val="0"/>
          <w:numId w:val="4"/>
        </w:numPr>
        <w:jc w:val="both"/>
        <w:rPr>
          <w:sz w:val="22"/>
          <w:szCs w:val="22"/>
        </w:rPr>
      </w:pPr>
      <w:r w:rsidRPr="00D67D0B">
        <w:rPr>
          <w:sz w:val="22"/>
          <w:szCs w:val="22"/>
        </w:rPr>
        <w:lastRenderedPageBreak/>
        <w:t xml:space="preserve">Atender </w:t>
      </w:r>
      <w:r w:rsidR="00006A36">
        <w:rPr>
          <w:sz w:val="22"/>
          <w:szCs w:val="22"/>
        </w:rPr>
        <w:t xml:space="preserve">no que for possível </w:t>
      </w:r>
      <w:r w:rsidRPr="00D67D0B">
        <w:rPr>
          <w:sz w:val="22"/>
          <w:szCs w:val="22"/>
        </w:rPr>
        <w:t>as normativas fixadas em Decreto Municipal nº 3.537/2023 de 09 de maio de 2023 referente aos critérios de sustentabilidade, em especial o disposto nos Art. 361, Art. 363 e 364.</w:t>
      </w:r>
    </w:p>
    <w:p w14:paraId="0E10E5E3" w14:textId="4E6FF9B5" w:rsidR="007A7EEF" w:rsidRDefault="007A7EEF" w:rsidP="007A7EEF">
      <w:pPr>
        <w:ind w:left="0" w:firstLine="0"/>
        <w:jc w:val="both"/>
        <w:rPr>
          <w:sz w:val="22"/>
          <w:szCs w:val="22"/>
        </w:rPr>
      </w:pPr>
      <w:r>
        <w:rPr>
          <w:sz w:val="22"/>
          <w:szCs w:val="22"/>
        </w:rPr>
        <w:t xml:space="preserve">3.9.1. </w:t>
      </w:r>
      <w:r w:rsidRPr="007A7EEF">
        <w:rPr>
          <w:sz w:val="22"/>
          <w:szCs w:val="22"/>
        </w:rPr>
        <w:t xml:space="preserve">Acreditamos que os critérios de sustentabilidade elencados não restringirão a participação das empresas, pois são práticas </w:t>
      </w:r>
      <w:r>
        <w:rPr>
          <w:sz w:val="22"/>
          <w:szCs w:val="22"/>
        </w:rPr>
        <w:t xml:space="preserve">acessíveis e </w:t>
      </w:r>
      <w:r w:rsidRPr="007A7EEF">
        <w:rPr>
          <w:sz w:val="22"/>
          <w:szCs w:val="22"/>
        </w:rPr>
        <w:t>de fácil implementação. Muitos desses critérios visam assegurar a eficiência e responsabilidade ambiental, promovendo uma gestão sustentável dos produtos ao longo do seu ciclo de vida. Além disso, no caso de medicamentos os itens deverão estar devidamente registrados, garantindo assim a segurança e a qualidade necessárias para seu uso seguro e eficaz.</w:t>
      </w:r>
    </w:p>
    <w:p w14:paraId="09351B01" w14:textId="346AB6AE" w:rsidR="00A90C06" w:rsidRPr="00D67D0B" w:rsidRDefault="001823B1">
      <w:pPr>
        <w:ind w:firstLine="0"/>
        <w:jc w:val="both"/>
        <w:rPr>
          <w:b/>
          <w:sz w:val="22"/>
          <w:szCs w:val="22"/>
        </w:rPr>
      </w:pPr>
      <w:r w:rsidRPr="00D67D0B">
        <w:rPr>
          <w:b/>
          <w:sz w:val="22"/>
          <w:szCs w:val="22"/>
        </w:rPr>
        <w:t>3</w:t>
      </w:r>
      <w:r w:rsidR="00EF0A8B" w:rsidRPr="00D67D0B">
        <w:rPr>
          <w:b/>
          <w:sz w:val="22"/>
          <w:szCs w:val="22"/>
        </w:rPr>
        <w:t>.10. ACOMPANHAMENTO E FISCALIZAÇÃO</w:t>
      </w:r>
    </w:p>
    <w:p w14:paraId="5559AB03" w14:textId="09ED660F" w:rsidR="00A90C06" w:rsidRPr="00D67D0B" w:rsidRDefault="001823B1">
      <w:pPr>
        <w:ind w:left="-2" w:firstLine="0"/>
        <w:jc w:val="both"/>
        <w:rPr>
          <w:color w:val="000000" w:themeColor="text1"/>
          <w:sz w:val="22"/>
          <w:szCs w:val="22"/>
        </w:rPr>
      </w:pPr>
      <w:r w:rsidRPr="00D67D0B">
        <w:rPr>
          <w:color w:val="000000" w:themeColor="text1"/>
          <w:sz w:val="22"/>
          <w:szCs w:val="22"/>
        </w:rPr>
        <w:t>3</w:t>
      </w:r>
      <w:r w:rsidR="00EF0A8B" w:rsidRPr="00D67D0B">
        <w:rPr>
          <w:color w:val="000000" w:themeColor="text1"/>
          <w:sz w:val="22"/>
          <w:szCs w:val="22"/>
        </w:rPr>
        <w:t xml:space="preserve">.10.1. </w:t>
      </w:r>
      <w:bookmarkStart w:id="14" w:name="_Hlk176349003"/>
      <w:r w:rsidR="00EF0A8B" w:rsidRPr="00D67D0B">
        <w:rPr>
          <w:color w:val="000000" w:themeColor="text1"/>
          <w:sz w:val="22"/>
          <w:szCs w:val="22"/>
        </w:rPr>
        <w:t>A execução do contrato deverá ser acompanhada e fiscalizada pelo fiscal técnico e administrativo do contrato, sendo el</w:t>
      </w:r>
      <w:bookmarkEnd w:id="14"/>
      <w:r w:rsidR="007A7EEF">
        <w:rPr>
          <w:color w:val="000000" w:themeColor="text1"/>
          <w:sz w:val="22"/>
          <w:szCs w:val="22"/>
        </w:rPr>
        <w:t xml:space="preserve">e </w:t>
      </w:r>
      <w:bookmarkStart w:id="15" w:name="_Hlk182809370"/>
      <w:r w:rsidR="007A7EEF" w:rsidRPr="006666BE">
        <w:rPr>
          <w:color w:val="000000" w:themeColor="text1"/>
          <w:sz w:val="22"/>
          <w:szCs w:val="22"/>
          <w:u w:val="single"/>
        </w:rPr>
        <w:t>HENRIQUE MALUF LORDANI</w:t>
      </w:r>
      <w:bookmarkEnd w:id="15"/>
      <w:r w:rsidR="006921FC">
        <w:rPr>
          <w:color w:val="222222"/>
          <w:sz w:val="22"/>
          <w:szCs w:val="22"/>
          <w:shd w:val="clear" w:color="auto" w:fill="FFFFFF"/>
        </w:rPr>
        <w:t>.</w:t>
      </w:r>
    </w:p>
    <w:p w14:paraId="6C026E06" w14:textId="3518365B" w:rsidR="00A90C06" w:rsidRPr="00D67D0B" w:rsidRDefault="001823B1">
      <w:pPr>
        <w:ind w:left="-2" w:firstLine="0"/>
        <w:jc w:val="both"/>
        <w:rPr>
          <w:color w:val="000000" w:themeColor="text1"/>
          <w:sz w:val="22"/>
          <w:szCs w:val="22"/>
        </w:rPr>
      </w:pPr>
      <w:r w:rsidRPr="00D67D0B">
        <w:rPr>
          <w:color w:val="000000" w:themeColor="text1"/>
          <w:sz w:val="22"/>
          <w:szCs w:val="22"/>
        </w:rPr>
        <w:t>3</w:t>
      </w:r>
      <w:r w:rsidR="00EF0A8B" w:rsidRPr="00D67D0B">
        <w:rPr>
          <w:color w:val="000000" w:themeColor="text1"/>
          <w:sz w:val="22"/>
          <w:szCs w:val="22"/>
        </w:rPr>
        <w:t xml:space="preserve">.10.2. </w:t>
      </w:r>
      <w:bookmarkStart w:id="16" w:name="_Hlk176349035"/>
      <w:r w:rsidR="00EF0A8B" w:rsidRPr="00D67D0B">
        <w:rPr>
          <w:color w:val="000000" w:themeColor="text1"/>
          <w:sz w:val="22"/>
          <w:szCs w:val="22"/>
        </w:rPr>
        <w:t>A gestão do contrato deverá ser realizada pel</w:t>
      </w:r>
      <w:r w:rsidR="00015B9A" w:rsidRPr="00D67D0B">
        <w:rPr>
          <w:color w:val="000000" w:themeColor="text1"/>
          <w:sz w:val="22"/>
          <w:szCs w:val="22"/>
        </w:rPr>
        <w:t>o</w:t>
      </w:r>
      <w:r w:rsidR="00EF0A8B" w:rsidRPr="00D67D0B">
        <w:rPr>
          <w:color w:val="000000" w:themeColor="text1"/>
          <w:sz w:val="22"/>
          <w:szCs w:val="22"/>
        </w:rPr>
        <w:t xml:space="preserve"> Sr. </w:t>
      </w:r>
      <w:r w:rsidR="00015B9A" w:rsidRPr="006666BE">
        <w:rPr>
          <w:color w:val="000000" w:themeColor="text1"/>
          <w:sz w:val="22"/>
          <w:szCs w:val="22"/>
          <w:u w:val="single"/>
        </w:rPr>
        <w:t>ALEXANDRO BERETTA</w:t>
      </w:r>
      <w:r w:rsidR="00015B9A" w:rsidRPr="00D67D0B">
        <w:rPr>
          <w:color w:val="000000" w:themeColor="text1"/>
          <w:sz w:val="22"/>
          <w:szCs w:val="22"/>
        </w:rPr>
        <w:t>.</w:t>
      </w:r>
    </w:p>
    <w:bookmarkEnd w:id="16"/>
    <w:p w14:paraId="3443D783" w14:textId="3B0E7849" w:rsidR="00A90C06" w:rsidRPr="00D67D0B" w:rsidRDefault="001823B1">
      <w:pPr>
        <w:ind w:left="-2" w:firstLine="0"/>
        <w:jc w:val="both"/>
        <w:rPr>
          <w:sz w:val="22"/>
          <w:szCs w:val="22"/>
        </w:rPr>
      </w:pPr>
      <w:r w:rsidRPr="00D67D0B">
        <w:rPr>
          <w:sz w:val="22"/>
          <w:szCs w:val="22"/>
        </w:rPr>
        <w:t>3</w:t>
      </w:r>
      <w:r w:rsidR="00EF0A8B" w:rsidRPr="00D67D0B">
        <w:rPr>
          <w:sz w:val="22"/>
          <w:szCs w:val="22"/>
        </w:rPr>
        <w:t>.10.3.  O contrato deverá ser executado fielmente pelas partes, de acordo com as cláusulas avençadas e as normas da Lei nº 14.133, de 2021 e cada parte responderá pelas consequências de sua inexecução total ou parcial.</w:t>
      </w:r>
    </w:p>
    <w:p w14:paraId="29AF95D5" w14:textId="6A5C4C48" w:rsidR="00A90C06" w:rsidRPr="00D67D0B" w:rsidRDefault="001823B1">
      <w:pPr>
        <w:ind w:left="-2" w:firstLine="0"/>
        <w:jc w:val="both"/>
        <w:rPr>
          <w:sz w:val="22"/>
          <w:szCs w:val="22"/>
        </w:rPr>
      </w:pPr>
      <w:r w:rsidRPr="00D67D0B">
        <w:rPr>
          <w:sz w:val="22"/>
          <w:szCs w:val="22"/>
        </w:rPr>
        <w:t>3</w:t>
      </w:r>
      <w:r w:rsidR="00EF0A8B" w:rsidRPr="00D67D0B">
        <w:rPr>
          <w:sz w:val="22"/>
          <w:szCs w:val="22"/>
        </w:rPr>
        <w:t>.10.4. Deve ser atentado para o disposto do Decreto Municipal nº 3.537/2023, quanto as atribuições do gestor e fiscal do contrato.</w:t>
      </w:r>
    </w:p>
    <w:p w14:paraId="5013CCAB" w14:textId="50947F8A" w:rsidR="00A90C06" w:rsidRPr="00D67D0B" w:rsidRDefault="001823B1">
      <w:pPr>
        <w:ind w:left="-2" w:firstLine="0"/>
        <w:jc w:val="both"/>
        <w:rPr>
          <w:sz w:val="22"/>
          <w:szCs w:val="22"/>
        </w:rPr>
      </w:pPr>
      <w:r w:rsidRPr="00D67D0B">
        <w:rPr>
          <w:sz w:val="22"/>
          <w:szCs w:val="22"/>
        </w:rPr>
        <w:t>3</w:t>
      </w:r>
      <w:r w:rsidR="00EF0A8B" w:rsidRPr="00D67D0B">
        <w:rPr>
          <w:sz w:val="22"/>
          <w:szCs w:val="22"/>
        </w:rPr>
        <w:t>.10.5. As comunicações entre o órgão ou entidade e o contratado devem ser realizadas por escrito sempre que o ato exigir tal formalidade, admitindo-se o uso de mensagem eletrônica para esse fim.</w:t>
      </w:r>
    </w:p>
    <w:p w14:paraId="229F901E" w14:textId="190115E8" w:rsidR="00A90C06" w:rsidRPr="00D67D0B" w:rsidRDefault="001823B1">
      <w:pPr>
        <w:ind w:left="-2" w:firstLine="0"/>
        <w:jc w:val="both"/>
        <w:rPr>
          <w:sz w:val="22"/>
          <w:szCs w:val="22"/>
        </w:rPr>
      </w:pPr>
      <w:r w:rsidRPr="00D67D0B">
        <w:rPr>
          <w:sz w:val="22"/>
          <w:szCs w:val="22"/>
        </w:rPr>
        <w:t>3</w:t>
      </w:r>
      <w:r w:rsidR="00EF0A8B" w:rsidRPr="00D67D0B">
        <w:rPr>
          <w:sz w:val="22"/>
          <w:szCs w:val="22"/>
        </w:rPr>
        <w:t>.10.6. O fiscal do contrato acompanhará a execução do contrato, para que sejam cumpridas todas as condições estabelecidas no contrato, de modo a assegurar os melhores resultados para a Administração.</w:t>
      </w:r>
    </w:p>
    <w:p w14:paraId="5E689A20" w14:textId="216990C5" w:rsidR="00A90C06" w:rsidRPr="00D67D0B" w:rsidRDefault="001823B1">
      <w:pPr>
        <w:ind w:left="-2" w:firstLine="0"/>
        <w:jc w:val="both"/>
        <w:rPr>
          <w:sz w:val="22"/>
          <w:szCs w:val="22"/>
        </w:rPr>
      </w:pPr>
      <w:r w:rsidRPr="00D67D0B">
        <w:rPr>
          <w:sz w:val="22"/>
          <w:szCs w:val="22"/>
        </w:rPr>
        <w:t>3</w:t>
      </w:r>
      <w:r w:rsidR="00EF0A8B" w:rsidRPr="00D67D0B">
        <w:rPr>
          <w:sz w:val="22"/>
          <w:szCs w:val="22"/>
        </w:rPr>
        <w:t>.10.7. O fiscal do contrato anotará no histórico de gerenciamento do contrato todas as ocorrências relacionadas à execução do contrato, com a descrição do que for necessário para a regularização das faltas ou dos defeitos observados.</w:t>
      </w:r>
    </w:p>
    <w:p w14:paraId="6DEDA58C" w14:textId="5C20D93B" w:rsidR="00A90C06" w:rsidRPr="00D67D0B" w:rsidRDefault="001823B1">
      <w:pPr>
        <w:ind w:left="-2" w:firstLine="0"/>
        <w:jc w:val="both"/>
        <w:rPr>
          <w:sz w:val="22"/>
          <w:szCs w:val="22"/>
        </w:rPr>
      </w:pPr>
      <w:r w:rsidRPr="00D67D0B">
        <w:rPr>
          <w:sz w:val="22"/>
          <w:szCs w:val="22"/>
        </w:rPr>
        <w:t>3</w:t>
      </w:r>
      <w:r w:rsidR="00EF0A8B" w:rsidRPr="00D67D0B">
        <w:rPr>
          <w:sz w:val="22"/>
          <w:szCs w:val="22"/>
        </w:rPr>
        <w:t>.10.8. Identificada qualquer inexatidão ou irregularidade, o fiscal do contrato emitirá notificações para a correção da execução do contrato, determinando prazo para a correção.</w:t>
      </w:r>
    </w:p>
    <w:p w14:paraId="50F4E997" w14:textId="2A6E5860" w:rsidR="00A90C06" w:rsidRPr="00D67D0B" w:rsidRDefault="001823B1">
      <w:pPr>
        <w:ind w:left="-2" w:firstLine="0"/>
        <w:jc w:val="both"/>
        <w:rPr>
          <w:sz w:val="22"/>
          <w:szCs w:val="22"/>
        </w:rPr>
      </w:pPr>
      <w:r w:rsidRPr="00D67D0B">
        <w:rPr>
          <w:sz w:val="22"/>
          <w:szCs w:val="22"/>
        </w:rPr>
        <w:t>3</w:t>
      </w:r>
      <w:r w:rsidR="00EF0A8B" w:rsidRPr="00D67D0B">
        <w:rPr>
          <w:sz w:val="22"/>
          <w:szCs w:val="22"/>
        </w:rPr>
        <w:t>.10.9. O fiscal do contrato informará ao gestor do contato, em tempo hábil, a situação que demandar decisão ou adoção de medidas que ultrapassem sua competência, para que adote as medidas necessárias e saneadoras, se for o caso.</w:t>
      </w:r>
    </w:p>
    <w:p w14:paraId="5EB217E7" w14:textId="6B99444B" w:rsidR="00A90C06" w:rsidRPr="00D67D0B" w:rsidRDefault="001823B1">
      <w:pPr>
        <w:ind w:left="-2" w:firstLine="0"/>
        <w:jc w:val="both"/>
        <w:rPr>
          <w:sz w:val="22"/>
          <w:szCs w:val="22"/>
        </w:rPr>
      </w:pPr>
      <w:r w:rsidRPr="00D67D0B">
        <w:rPr>
          <w:sz w:val="22"/>
          <w:szCs w:val="22"/>
        </w:rPr>
        <w:t>3</w:t>
      </w:r>
      <w:r w:rsidR="00EF0A8B" w:rsidRPr="00D67D0B">
        <w:rPr>
          <w:sz w:val="22"/>
          <w:szCs w:val="22"/>
        </w:rPr>
        <w:t>.10.10. No caso de ocorrências que possam inviabilizar a execução do contrato nas datas aprazadas, o fiscal do contrato comunicará o fato imediatamente ao gestor do contrato.</w:t>
      </w:r>
    </w:p>
    <w:p w14:paraId="714BCEC8" w14:textId="66C485B8" w:rsidR="00A90C06" w:rsidRPr="00D67D0B" w:rsidRDefault="001823B1">
      <w:pPr>
        <w:ind w:left="-2" w:firstLine="0"/>
        <w:jc w:val="both"/>
        <w:rPr>
          <w:sz w:val="22"/>
          <w:szCs w:val="22"/>
        </w:rPr>
      </w:pPr>
      <w:r w:rsidRPr="00D67D0B">
        <w:rPr>
          <w:sz w:val="22"/>
          <w:szCs w:val="22"/>
        </w:rPr>
        <w:t>3</w:t>
      </w:r>
      <w:r w:rsidR="00EF0A8B" w:rsidRPr="00D67D0B">
        <w:rPr>
          <w:sz w:val="22"/>
          <w:szCs w:val="22"/>
        </w:rPr>
        <w:t>.10.11. O fiscal do contrato comunicará ao gestor do contrato, em tempo hábil, o término do contrato sob sua responsabilidade, com vistas à tempestiva renovação ou à prorrogação contratual.</w:t>
      </w:r>
    </w:p>
    <w:p w14:paraId="0448D502" w14:textId="7AA670E1" w:rsidR="00A90C06" w:rsidRPr="00D67D0B" w:rsidRDefault="001823B1">
      <w:pPr>
        <w:ind w:left="-2" w:firstLine="0"/>
        <w:jc w:val="both"/>
        <w:rPr>
          <w:sz w:val="22"/>
          <w:szCs w:val="22"/>
        </w:rPr>
      </w:pPr>
      <w:r w:rsidRPr="00D67D0B">
        <w:rPr>
          <w:sz w:val="22"/>
          <w:szCs w:val="22"/>
        </w:rPr>
        <w:t>3</w:t>
      </w:r>
      <w:r w:rsidR="00EF0A8B" w:rsidRPr="00D67D0B">
        <w:rPr>
          <w:sz w:val="22"/>
          <w:szCs w:val="22"/>
        </w:rPr>
        <w:t>.10.12.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w14:paraId="79205510" w14:textId="28D0CD5E" w:rsidR="00A90C06" w:rsidRPr="00D67D0B" w:rsidRDefault="001823B1">
      <w:pPr>
        <w:ind w:left="-2" w:firstLine="0"/>
        <w:jc w:val="both"/>
        <w:rPr>
          <w:sz w:val="22"/>
          <w:szCs w:val="22"/>
        </w:rPr>
      </w:pPr>
      <w:r w:rsidRPr="00D67D0B">
        <w:rPr>
          <w:sz w:val="22"/>
          <w:szCs w:val="22"/>
        </w:rPr>
        <w:t>3</w:t>
      </w:r>
      <w:r w:rsidR="00EF0A8B" w:rsidRPr="00D67D0B">
        <w:rPr>
          <w:sz w:val="22"/>
          <w:szCs w:val="22"/>
        </w:rPr>
        <w:t>.10.13. Caso ocorram descumprimento das obrigações contratuais, o fiscal do contrato atuará tempestivamente na solução do problema, reportando ao gestor do contrato para que tome as providências cabíveis, quando ultrapassar a sua competência;</w:t>
      </w:r>
    </w:p>
    <w:p w14:paraId="686C2E83" w14:textId="1675497A" w:rsidR="00A90C06" w:rsidRPr="00D67D0B" w:rsidRDefault="001823B1">
      <w:pPr>
        <w:ind w:left="-2" w:firstLine="0"/>
        <w:jc w:val="both"/>
        <w:rPr>
          <w:sz w:val="22"/>
          <w:szCs w:val="22"/>
        </w:rPr>
      </w:pPr>
      <w:r w:rsidRPr="00D67D0B">
        <w:rPr>
          <w:sz w:val="22"/>
          <w:szCs w:val="22"/>
        </w:rPr>
        <w:t>3</w:t>
      </w:r>
      <w:r w:rsidR="00EF0A8B" w:rsidRPr="00D67D0B">
        <w:rPr>
          <w:sz w:val="22"/>
          <w:szCs w:val="22"/>
        </w:rPr>
        <w:t>.10.14.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941406B" w14:textId="41560500" w:rsidR="00A90C06" w:rsidRPr="00D67D0B" w:rsidRDefault="001823B1">
      <w:pPr>
        <w:ind w:left="-2" w:firstLine="0"/>
        <w:jc w:val="both"/>
        <w:rPr>
          <w:sz w:val="22"/>
          <w:szCs w:val="22"/>
        </w:rPr>
      </w:pPr>
      <w:r w:rsidRPr="00D67D0B">
        <w:rPr>
          <w:sz w:val="22"/>
          <w:szCs w:val="22"/>
        </w:rPr>
        <w:t>3</w:t>
      </w:r>
      <w:r w:rsidR="00EF0A8B" w:rsidRPr="00D67D0B">
        <w:rPr>
          <w:sz w:val="22"/>
          <w:szCs w:val="22"/>
        </w:rPr>
        <w:t>.10.15.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775100C4" w14:textId="62B5AFD7" w:rsidR="00A90C06" w:rsidRPr="00D67D0B" w:rsidRDefault="001823B1">
      <w:pPr>
        <w:ind w:left="-2" w:firstLine="0"/>
        <w:jc w:val="both"/>
        <w:rPr>
          <w:sz w:val="22"/>
          <w:szCs w:val="22"/>
        </w:rPr>
      </w:pPr>
      <w:r w:rsidRPr="00D67D0B">
        <w:rPr>
          <w:sz w:val="22"/>
          <w:szCs w:val="22"/>
        </w:rPr>
        <w:t>3</w:t>
      </w:r>
      <w:r w:rsidR="00EF0A8B" w:rsidRPr="00D67D0B">
        <w:rPr>
          <w:sz w:val="22"/>
          <w:szCs w:val="22"/>
        </w:rPr>
        <w:t>.10.16.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9974C5F" w14:textId="63733598" w:rsidR="00A90C06" w:rsidRPr="00D67D0B" w:rsidRDefault="001823B1">
      <w:pPr>
        <w:ind w:left="-2" w:firstLine="0"/>
        <w:jc w:val="both"/>
        <w:rPr>
          <w:sz w:val="22"/>
          <w:szCs w:val="22"/>
        </w:rPr>
      </w:pPr>
      <w:r w:rsidRPr="00D67D0B">
        <w:rPr>
          <w:sz w:val="22"/>
          <w:szCs w:val="22"/>
        </w:rPr>
        <w:lastRenderedPageBreak/>
        <w:t>3</w:t>
      </w:r>
      <w:r w:rsidR="00EF0A8B" w:rsidRPr="00D67D0B">
        <w:rPr>
          <w:sz w:val="22"/>
          <w:szCs w:val="22"/>
        </w:rPr>
        <w:t>.10.17. O fiscal do contrato comunicará ao gestor do contrato, em tempo hábil, o término do contrato sob sua responsabilidade, com vistas à tempestiva renovação ou prorrogação contratual.</w:t>
      </w:r>
    </w:p>
    <w:p w14:paraId="3C59CB61" w14:textId="741C75D6" w:rsidR="00A90C06" w:rsidRPr="00D67D0B" w:rsidRDefault="001823B1">
      <w:pPr>
        <w:ind w:left="-2" w:firstLine="0"/>
        <w:jc w:val="both"/>
        <w:rPr>
          <w:sz w:val="22"/>
          <w:szCs w:val="22"/>
        </w:rPr>
      </w:pPr>
      <w:r w:rsidRPr="00D67D0B">
        <w:rPr>
          <w:sz w:val="22"/>
          <w:szCs w:val="22"/>
        </w:rPr>
        <w:t>3</w:t>
      </w:r>
      <w:r w:rsidR="00EF0A8B" w:rsidRPr="00D67D0B">
        <w:rPr>
          <w:sz w:val="22"/>
          <w:szCs w:val="22"/>
        </w:rPr>
        <w:t>.10.18. O gestor do contrato deverá elaborar relatório final com informações sobre a consecução dos objetivos que tenham justificado a contratação e eventuais condutas a serem adotadas para o aprimoramento das atividades da Administração.</w:t>
      </w:r>
    </w:p>
    <w:p w14:paraId="5BDC0D3F" w14:textId="21427183" w:rsidR="00A90C06" w:rsidRPr="00D67D0B" w:rsidRDefault="001823B1">
      <w:pPr>
        <w:ind w:left="-2" w:firstLine="0"/>
        <w:jc w:val="both"/>
        <w:rPr>
          <w:sz w:val="22"/>
          <w:szCs w:val="22"/>
        </w:rPr>
      </w:pPr>
      <w:r w:rsidRPr="00D67D0B">
        <w:rPr>
          <w:sz w:val="22"/>
          <w:szCs w:val="22"/>
        </w:rPr>
        <w:t>3</w:t>
      </w:r>
      <w:r w:rsidR="00EF0A8B" w:rsidRPr="00D67D0B">
        <w:rPr>
          <w:sz w:val="22"/>
          <w:szCs w:val="22"/>
        </w:rPr>
        <w:t>.10.19. O gestor do contrato deverá enviar a documentação pertinente ao setor de contratos para a formalização dos procedimentos de liquidação e pagamento, no valor dimensionado pela fiscalização e gestão nos termos do contrato.</w:t>
      </w:r>
    </w:p>
    <w:p w14:paraId="23F50EE4" w14:textId="3BFB6F3D" w:rsidR="00A90C06" w:rsidRPr="00D67D0B" w:rsidRDefault="001823B1">
      <w:pPr>
        <w:ind w:left="-2" w:firstLine="0"/>
        <w:rPr>
          <w:b/>
          <w:sz w:val="22"/>
          <w:szCs w:val="22"/>
        </w:rPr>
      </w:pPr>
      <w:r w:rsidRPr="00D67D0B">
        <w:rPr>
          <w:b/>
          <w:sz w:val="22"/>
          <w:szCs w:val="22"/>
        </w:rPr>
        <w:t>3</w:t>
      </w:r>
      <w:r w:rsidR="00EF0A8B" w:rsidRPr="00D67D0B">
        <w:rPr>
          <w:b/>
          <w:sz w:val="22"/>
          <w:szCs w:val="22"/>
        </w:rPr>
        <w:t>.11. DA DURAÇÃO DO CONTRATO:</w:t>
      </w:r>
    </w:p>
    <w:p w14:paraId="0B4914FA" w14:textId="60284BB8" w:rsidR="00A90C06" w:rsidRPr="00D67D0B" w:rsidRDefault="001823B1">
      <w:pPr>
        <w:ind w:left="-2" w:firstLine="0"/>
        <w:jc w:val="both"/>
        <w:rPr>
          <w:sz w:val="22"/>
          <w:szCs w:val="22"/>
        </w:rPr>
      </w:pPr>
      <w:r w:rsidRPr="00D67D0B">
        <w:rPr>
          <w:sz w:val="22"/>
          <w:szCs w:val="22"/>
        </w:rPr>
        <w:t>3</w:t>
      </w:r>
      <w:r w:rsidR="00EF0A8B" w:rsidRPr="00D67D0B">
        <w:rPr>
          <w:sz w:val="22"/>
          <w:szCs w:val="22"/>
        </w:rPr>
        <w:t xml:space="preserve">.11.1. Previsão de data em que deve ser assinado o instrumento contratual: </w:t>
      </w:r>
      <w:r w:rsidR="007A7EEF">
        <w:rPr>
          <w:sz w:val="22"/>
          <w:szCs w:val="22"/>
        </w:rPr>
        <w:t>03</w:t>
      </w:r>
      <w:r w:rsidR="00EF0A8B" w:rsidRPr="00D67D0B">
        <w:rPr>
          <w:sz w:val="22"/>
          <w:szCs w:val="22"/>
        </w:rPr>
        <w:t>/202</w:t>
      </w:r>
      <w:r w:rsidR="007A7EEF">
        <w:rPr>
          <w:sz w:val="22"/>
          <w:szCs w:val="22"/>
        </w:rPr>
        <w:t>5</w:t>
      </w:r>
      <w:r w:rsidR="00EF0A8B" w:rsidRPr="00D67D0B">
        <w:rPr>
          <w:sz w:val="22"/>
          <w:szCs w:val="22"/>
        </w:rPr>
        <w:t>;</w:t>
      </w:r>
    </w:p>
    <w:p w14:paraId="0DB66DA0" w14:textId="27D9EAC9" w:rsidR="00A90C06" w:rsidRPr="00D67D0B" w:rsidRDefault="001823B1">
      <w:pPr>
        <w:ind w:left="-2" w:firstLine="0"/>
        <w:rPr>
          <w:sz w:val="22"/>
          <w:szCs w:val="22"/>
        </w:rPr>
      </w:pPr>
      <w:r w:rsidRPr="00D67D0B">
        <w:rPr>
          <w:sz w:val="22"/>
          <w:szCs w:val="22"/>
        </w:rPr>
        <w:t>3</w:t>
      </w:r>
      <w:r w:rsidR="00EF0A8B" w:rsidRPr="00D67D0B">
        <w:rPr>
          <w:sz w:val="22"/>
          <w:szCs w:val="22"/>
        </w:rPr>
        <w:t>.11.2. Estimada de disponibilização do bem/serviço: 0</w:t>
      </w:r>
      <w:r w:rsidR="007A7EEF">
        <w:rPr>
          <w:sz w:val="22"/>
          <w:szCs w:val="22"/>
        </w:rPr>
        <w:t>3</w:t>
      </w:r>
      <w:r w:rsidR="00EF0A8B" w:rsidRPr="00D67D0B">
        <w:rPr>
          <w:sz w:val="22"/>
          <w:szCs w:val="22"/>
        </w:rPr>
        <w:t>/202</w:t>
      </w:r>
      <w:r w:rsidR="007A7EEF">
        <w:rPr>
          <w:sz w:val="22"/>
          <w:szCs w:val="22"/>
        </w:rPr>
        <w:t>5;</w:t>
      </w:r>
    </w:p>
    <w:p w14:paraId="2A984C72" w14:textId="37F76E34" w:rsidR="00A90C06" w:rsidRPr="00D67D0B" w:rsidRDefault="001823B1">
      <w:pPr>
        <w:ind w:left="-2" w:firstLine="0"/>
        <w:rPr>
          <w:sz w:val="22"/>
          <w:szCs w:val="22"/>
        </w:rPr>
      </w:pPr>
      <w:r w:rsidRPr="00D67D0B">
        <w:rPr>
          <w:sz w:val="22"/>
          <w:szCs w:val="22"/>
        </w:rPr>
        <w:t>3</w:t>
      </w:r>
      <w:r w:rsidR="00EF0A8B" w:rsidRPr="00D67D0B">
        <w:rPr>
          <w:sz w:val="22"/>
          <w:szCs w:val="22"/>
        </w:rPr>
        <w:t>.11.3. Data início da execução:0</w:t>
      </w:r>
      <w:r w:rsidR="007A7EEF">
        <w:rPr>
          <w:sz w:val="22"/>
          <w:szCs w:val="22"/>
        </w:rPr>
        <w:t>3</w:t>
      </w:r>
      <w:r w:rsidR="00EF0A8B" w:rsidRPr="00D67D0B">
        <w:rPr>
          <w:sz w:val="22"/>
          <w:szCs w:val="22"/>
        </w:rPr>
        <w:t>/202</w:t>
      </w:r>
      <w:r w:rsidR="007A7EEF">
        <w:rPr>
          <w:sz w:val="22"/>
          <w:szCs w:val="22"/>
        </w:rPr>
        <w:t>5;</w:t>
      </w:r>
    </w:p>
    <w:p w14:paraId="53060E19" w14:textId="71C39B51" w:rsidR="00A1575D" w:rsidRPr="00D67D0B" w:rsidRDefault="00A1575D">
      <w:pPr>
        <w:ind w:left="-2" w:firstLine="0"/>
        <w:rPr>
          <w:sz w:val="22"/>
          <w:szCs w:val="22"/>
        </w:rPr>
      </w:pPr>
      <w:r w:rsidRPr="00D67D0B">
        <w:rPr>
          <w:sz w:val="22"/>
          <w:szCs w:val="22"/>
        </w:rPr>
        <w:t xml:space="preserve">3.11.4. </w:t>
      </w:r>
      <w:bookmarkStart w:id="17" w:name="_Hlk177023792"/>
      <w:r w:rsidRPr="00D67D0B">
        <w:rPr>
          <w:sz w:val="22"/>
          <w:szCs w:val="22"/>
        </w:rPr>
        <w:t>O contrato deverá possuir prazo de validade de 12 meses, podendo ser prorrogado por igual período, conforme estabelecido pela lei 14.133/21 e suas alterações.</w:t>
      </w:r>
      <w:bookmarkEnd w:id="17"/>
    </w:p>
    <w:p w14:paraId="2FB98988" w14:textId="0CADBC92"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5</w:t>
      </w:r>
      <w:r w:rsidR="00EF0A8B" w:rsidRPr="00D67D0B">
        <w:rPr>
          <w:sz w:val="22"/>
          <w:szCs w:val="22"/>
        </w:rPr>
        <w:t xml:space="preserve">. </w:t>
      </w:r>
      <w:r w:rsidR="00EF0A8B" w:rsidRPr="00D67D0B">
        <w:rPr>
          <w:sz w:val="22"/>
          <w:szCs w:val="22"/>
          <w:shd w:val="clear" w:color="auto" w:fill="FFFFFF" w:themeFill="background1"/>
        </w:rPr>
        <w:t>Durante a vigência do contrato, a CONTRATADA fica obrigada a manter seu cadastro, endereço eletrônico, telefone e responsável pelas operações, atualizados, situação que deve ser inserida em termo de referência como obrigação da CONTRATADA.</w:t>
      </w:r>
    </w:p>
    <w:p w14:paraId="7BDDF142" w14:textId="150537D1"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6</w:t>
      </w:r>
      <w:r w:rsidR="00EF0A8B" w:rsidRPr="00D67D0B">
        <w:rPr>
          <w:sz w:val="22"/>
          <w:szCs w:val="22"/>
        </w:rPr>
        <w:t>. GARANTIA DE EXECUÇÃO: Não haverá exigência de garantia contratual da execução.</w:t>
      </w:r>
    </w:p>
    <w:p w14:paraId="0C7D5C6D" w14:textId="69542F62" w:rsidR="00A90C06" w:rsidRPr="00D67D0B" w:rsidRDefault="001823B1">
      <w:pPr>
        <w:ind w:left="-2" w:firstLine="0"/>
        <w:jc w:val="both"/>
        <w:rPr>
          <w:sz w:val="22"/>
          <w:szCs w:val="22"/>
        </w:rPr>
      </w:pPr>
      <w:r w:rsidRPr="00D67D0B">
        <w:rPr>
          <w:sz w:val="22"/>
          <w:szCs w:val="22"/>
        </w:rPr>
        <w:t>3</w:t>
      </w:r>
      <w:r w:rsidR="00EF0A8B" w:rsidRPr="00D67D0B">
        <w:rPr>
          <w:sz w:val="22"/>
          <w:szCs w:val="22"/>
        </w:rPr>
        <w:t>.11.</w:t>
      </w:r>
      <w:r w:rsidR="00A1575D" w:rsidRPr="00D67D0B">
        <w:rPr>
          <w:sz w:val="22"/>
          <w:szCs w:val="22"/>
        </w:rPr>
        <w:t>7</w:t>
      </w:r>
      <w:r w:rsidR="00EF0A8B" w:rsidRPr="00D67D0B">
        <w:rPr>
          <w:sz w:val="22"/>
          <w:szCs w:val="22"/>
        </w:rPr>
        <w:t>. DO PAGAMENTO: Considerando que não demandara a presente contratação de exigência de garantia para execução dos serviços, não será permitido pagamento antecipado, parcial ou total, relativo a parcelas contratuais vinculadas à prestação de serviços objeto da presente contratação.</w:t>
      </w:r>
    </w:p>
    <w:p w14:paraId="0C21CFCA" w14:textId="2A389A19" w:rsidR="009E67B9" w:rsidRPr="00E62FD1" w:rsidRDefault="00765D6F">
      <w:pPr>
        <w:ind w:left="-2" w:firstLine="0"/>
        <w:jc w:val="both"/>
        <w:rPr>
          <w:sz w:val="22"/>
          <w:szCs w:val="22"/>
        </w:rPr>
      </w:pPr>
      <w:r w:rsidRPr="00D67D0B">
        <w:rPr>
          <w:sz w:val="22"/>
          <w:szCs w:val="22"/>
        </w:rPr>
        <w:t>3.11.</w:t>
      </w:r>
      <w:r w:rsidR="00A1575D" w:rsidRPr="00D67D0B">
        <w:rPr>
          <w:sz w:val="22"/>
          <w:szCs w:val="22"/>
        </w:rPr>
        <w:t>8</w:t>
      </w:r>
      <w:r w:rsidRPr="00E62FD1">
        <w:rPr>
          <w:sz w:val="22"/>
          <w:szCs w:val="22"/>
        </w:rPr>
        <w:t xml:space="preserve">. </w:t>
      </w:r>
      <w:bookmarkStart w:id="18" w:name="_Hlk176426733"/>
      <w:r w:rsidRPr="007A7EEF">
        <w:rPr>
          <w:sz w:val="22"/>
          <w:szCs w:val="22"/>
          <w:u w:val="single"/>
        </w:rPr>
        <w:t>A aquisição será feita</w:t>
      </w:r>
      <w:r w:rsidR="009E67B9" w:rsidRPr="007A7EEF">
        <w:rPr>
          <w:sz w:val="22"/>
          <w:szCs w:val="22"/>
          <w:u w:val="single"/>
        </w:rPr>
        <w:t xml:space="preserve"> de forma parcelada, conforme a necessidade do setor demandante</w:t>
      </w:r>
      <w:r w:rsidR="009E67B9" w:rsidRPr="00E62FD1">
        <w:rPr>
          <w:sz w:val="22"/>
          <w:szCs w:val="22"/>
        </w:rPr>
        <w:t>.</w:t>
      </w:r>
      <w:bookmarkEnd w:id="18"/>
    </w:p>
    <w:p w14:paraId="51D4AC26" w14:textId="3F9DA314" w:rsidR="00765D6F" w:rsidRPr="00E62FD1" w:rsidRDefault="009E67B9">
      <w:pPr>
        <w:ind w:left="-2" w:firstLine="0"/>
        <w:jc w:val="both"/>
        <w:rPr>
          <w:sz w:val="22"/>
          <w:szCs w:val="22"/>
        </w:rPr>
      </w:pPr>
      <w:r w:rsidRPr="00E62FD1">
        <w:rPr>
          <w:sz w:val="22"/>
          <w:szCs w:val="22"/>
        </w:rPr>
        <w:t>3.11.</w:t>
      </w:r>
      <w:r w:rsidR="00A1575D" w:rsidRPr="00E62FD1">
        <w:rPr>
          <w:sz w:val="22"/>
          <w:szCs w:val="22"/>
        </w:rPr>
        <w:t>9</w:t>
      </w:r>
      <w:r w:rsidRPr="00E62FD1">
        <w:rPr>
          <w:sz w:val="22"/>
          <w:szCs w:val="22"/>
        </w:rPr>
        <w:t>.</w:t>
      </w:r>
      <w:r w:rsidR="00A1575D" w:rsidRPr="00E62FD1">
        <w:rPr>
          <w:sz w:val="22"/>
          <w:szCs w:val="22"/>
        </w:rPr>
        <w:t xml:space="preserve"> </w:t>
      </w:r>
      <w:bookmarkStart w:id="19" w:name="_Hlk177023883"/>
      <w:r w:rsidR="00A1575D" w:rsidRPr="007A7EEF">
        <w:rPr>
          <w:sz w:val="22"/>
          <w:szCs w:val="22"/>
          <w:u w:val="single"/>
        </w:rPr>
        <w:t>O prazo de entrega dos produtos será de até 20 (vinte) dias úteis, a contar da data de empenho do mesmo</w:t>
      </w:r>
      <w:r w:rsidR="00A1575D" w:rsidRPr="00E62FD1">
        <w:rPr>
          <w:sz w:val="22"/>
          <w:szCs w:val="22"/>
        </w:rPr>
        <w:t>.</w:t>
      </w:r>
      <w:bookmarkEnd w:id="19"/>
    </w:p>
    <w:p w14:paraId="45A28A71" w14:textId="77777777" w:rsidR="009E67B9" w:rsidRPr="00E62FD1" w:rsidRDefault="009E67B9" w:rsidP="009E67B9">
      <w:pPr>
        <w:pStyle w:val="SemEspaamento"/>
        <w:jc w:val="both"/>
        <w:rPr>
          <w:rFonts w:ascii="Times New Roman" w:hAnsi="Times New Roman" w:cs="Times New Roman"/>
        </w:rPr>
      </w:pPr>
      <w:r w:rsidRPr="00E62FD1">
        <w:rPr>
          <w:rFonts w:ascii="Times New Roman" w:hAnsi="Times New Roman" w:cs="Times New Roman"/>
        </w:rPr>
        <w:t xml:space="preserve">3.11.9. </w:t>
      </w:r>
      <w:bookmarkStart w:id="20" w:name="_Hlk176426775"/>
      <w:r w:rsidRPr="007A7EEF">
        <w:rPr>
          <w:rFonts w:ascii="Times New Roman" w:hAnsi="Times New Roman" w:cs="Times New Roman"/>
          <w:u w:val="single"/>
        </w:rPr>
        <w:t>O pagamento será efetuado no prazo de 30 (trinta) contados a partir do atesto da Nota Fiscal</w:t>
      </w:r>
      <w:r w:rsidRPr="00E62FD1">
        <w:rPr>
          <w:rFonts w:ascii="Times New Roman" w:hAnsi="Times New Roman" w:cs="Times New Roman"/>
        </w:rPr>
        <w:t>.</w:t>
      </w:r>
    </w:p>
    <w:p w14:paraId="79055110" w14:textId="77777777" w:rsidR="00A1575D" w:rsidRPr="00D67D0B" w:rsidRDefault="00A1575D" w:rsidP="009E67B9">
      <w:pPr>
        <w:pStyle w:val="SemEspaamento"/>
        <w:jc w:val="both"/>
        <w:rPr>
          <w:rFonts w:ascii="Times New Roman" w:hAnsi="Times New Roman" w:cs="Times New Roman"/>
        </w:rPr>
      </w:pPr>
    </w:p>
    <w:p w14:paraId="30E0482D" w14:textId="77777777" w:rsidR="00A1575D" w:rsidRPr="00D67D0B" w:rsidRDefault="00A1575D" w:rsidP="00A1575D">
      <w:pPr>
        <w:pStyle w:val="SemEspaamento"/>
        <w:numPr>
          <w:ilvl w:val="0"/>
          <w:numId w:val="1"/>
        </w:numPr>
        <w:jc w:val="both"/>
        <w:rPr>
          <w:rFonts w:ascii="Times New Roman" w:hAnsi="Times New Roman" w:cs="Times New Roman"/>
          <w:b/>
          <w:bCs/>
        </w:rPr>
      </w:pPr>
      <w:r w:rsidRPr="00D67D0B">
        <w:rPr>
          <w:rFonts w:ascii="Times New Roman" w:hAnsi="Times New Roman" w:cs="Times New Roman"/>
          <w:b/>
          <w:bCs/>
        </w:rPr>
        <w:t xml:space="preserve">Estimativas das quantidades a serem contratadas: </w:t>
      </w:r>
    </w:p>
    <w:p w14:paraId="201BEF4B" w14:textId="77777777" w:rsidR="008644D8" w:rsidRDefault="008644D8" w:rsidP="008644D8">
      <w:pPr>
        <w:pStyle w:val="SemEspaamento"/>
        <w:numPr>
          <w:ilvl w:val="1"/>
          <w:numId w:val="1"/>
        </w:numPr>
        <w:ind w:left="0" w:hanging="2"/>
        <w:jc w:val="both"/>
        <w:rPr>
          <w:rFonts w:ascii="Times New Roman" w:hAnsi="Times New Roman" w:cs="Times New Roman"/>
        </w:rPr>
      </w:pPr>
      <w:r w:rsidRPr="008644D8">
        <w:rPr>
          <w:rFonts w:ascii="Times New Roman" w:hAnsi="Times New Roman" w:cs="Times New Roman"/>
        </w:rPr>
        <w:t>A quantidade estipulada foi estabelecida conforme o quantitativo indicado pelo setor demandante.</w:t>
      </w:r>
    </w:p>
    <w:p w14:paraId="79DD9765" w14:textId="77777777" w:rsidR="000B68C8" w:rsidRDefault="000B68C8" w:rsidP="000B68C8">
      <w:pPr>
        <w:pStyle w:val="SemEspaamento"/>
        <w:jc w:val="both"/>
        <w:rPr>
          <w:rFonts w:ascii="Times New Roman" w:hAnsi="Times New Roman" w:cs="Times New Roman"/>
        </w:rPr>
      </w:pPr>
    </w:p>
    <w:tbl>
      <w:tblPr>
        <w:tblW w:w="8928" w:type="dxa"/>
        <w:tblCellMar>
          <w:left w:w="70" w:type="dxa"/>
          <w:right w:w="70" w:type="dxa"/>
        </w:tblCellMar>
        <w:tblLook w:val="04A0" w:firstRow="1" w:lastRow="0" w:firstColumn="1" w:lastColumn="0" w:noHBand="0" w:noVBand="1"/>
      </w:tblPr>
      <w:tblGrid>
        <w:gridCol w:w="503"/>
        <w:gridCol w:w="594"/>
        <w:gridCol w:w="3825"/>
        <w:gridCol w:w="938"/>
        <w:gridCol w:w="993"/>
        <w:gridCol w:w="1082"/>
        <w:gridCol w:w="993"/>
      </w:tblGrid>
      <w:tr w:rsidR="008644D8" w:rsidRPr="005473D1" w14:paraId="264354CC" w14:textId="77777777" w:rsidTr="006666BE">
        <w:trPr>
          <w:trHeight w:val="771"/>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7DC99" w14:textId="77777777" w:rsidR="008644D8" w:rsidRPr="005473D1" w:rsidRDefault="008644D8" w:rsidP="002C23AB">
            <w:pPr>
              <w:spacing w:line="240" w:lineRule="auto"/>
              <w:jc w:val="center"/>
              <w:rPr>
                <w:rFonts w:ascii="Arial" w:hAnsi="Arial" w:cs="Arial"/>
                <w:b/>
                <w:bCs/>
                <w:color w:val="000000"/>
                <w:sz w:val="12"/>
                <w:szCs w:val="12"/>
              </w:rPr>
            </w:pPr>
            <w:bookmarkStart w:id="21" w:name="_Hlk182808667"/>
            <w:r w:rsidRPr="005473D1">
              <w:rPr>
                <w:rFonts w:ascii="Arial" w:hAnsi="Arial" w:cs="Arial"/>
                <w:b/>
                <w:bCs/>
                <w:color w:val="000000"/>
                <w:sz w:val="12"/>
                <w:szCs w:val="12"/>
              </w:rPr>
              <w:t>ITEM</w:t>
            </w:r>
          </w:p>
        </w:tc>
        <w:tc>
          <w:tcPr>
            <w:tcW w:w="594" w:type="dxa"/>
            <w:tcBorders>
              <w:top w:val="single" w:sz="4" w:space="0" w:color="auto"/>
              <w:left w:val="nil"/>
              <w:bottom w:val="single" w:sz="4" w:space="0" w:color="auto"/>
              <w:right w:val="single" w:sz="4" w:space="0" w:color="auto"/>
            </w:tcBorders>
            <w:shd w:val="clear" w:color="auto" w:fill="auto"/>
            <w:vAlign w:val="center"/>
            <w:hideMark/>
          </w:tcPr>
          <w:p w14:paraId="2A96B6F2" w14:textId="77777777" w:rsidR="008644D8" w:rsidRPr="005473D1" w:rsidRDefault="008644D8" w:rsidP="002C23AB">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UND</w:t>
            </w:r>
          </w:p>
        </w:tc>
        <w:tc>
          <w:tcPr>
            <w:tcW w:w="3825" w:type="dxa"/>
            <w:tcBorders>
              <w:top w:val="single" w:sz="4" w:space="0" w:color="auto"/>
              <w:left w:val="nil"/>
              <w:bottom w:val="single" w:sz="4" w:space="0" w:color="auto"/>
              <w:right w:val="single" w:sz="4" w:space="0" w:color="auto"/>
            </w:tcBorders>
            <w:shd w:val="clear" w:color="auto" w:fill="auto"/>
            <w:noWrap/>
            <w:vAlign w:val="center"/>
            <w:hideMark/>
          </w:tcPr>
          <w:p w14:paraId="72F521D3" w14:textId="77777777" w:rsidR="008644D8" w:rsidRPr="005473D1" w:rsidRDefault="008644D8" w:rsidP="002C23AB">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DESCRITIVO</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14:paraId="411F9988" w14:textId="77777777" w:rsidR="008644D8" w:rsidRPr="005473D1" w:rsidRDefault="008644D8" w:rsidP="002C23AB">
            <w:pPr>
              <w:spacing w:line="240" w:lineRule="auto"/>
              <w:jc w:val="center"/>
              <w:rPr>
                <w:rFonts w:ascii="Arial" w:hAnsi="Arial" w:cs="Arial"/>
                <w:b/>
                <w:bCs/>
                <w:color w:val="000000"/>
                <w:sz w:val="12"/>
                <w:szCs w:val="12"/>
              </w:rPr>
            </w:pPr>
            <w:r>
              <w:rPr>
                <w:rFonts w:ascii="Arial" w:hAnsi="Arial" w:cs="Arial"/>
                <w:b/>
                <w:bCs/>
                <w:color w:val="000000"/>
                <w:sz w:val="12"/>
                <w:szCs w:val="12"/>
              </w:rPr>
              <w:t>QUANTIDADE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451D63D" w14:textId="13519C9F" w:rsidR="008644D8" w:rsidRPr="005473D1" w:rsidRDefault="008644D8" w:rsidP="002C23AB">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 xml:space="preserve">CÓDIGO </w:t>
            </w:r>
            <w:r w:rsidR="00EA0BC6">
              <w:rPr>
                <w:rFonts w:ascii="Arial" w:hAnsi="Arial" w:cs="Arial"/>
                <w:b/>
                <w:bCs/>
                <w:color w:val="000000"/>
                <w:sz w:val="12"/>
                <w:szCs w:val="12"/>
              </w:rPr>
              <w:t>MUNICÍPIO</w:t>
            </w:r>
          </w:p>
        </w:tc>
        <w:tc>
          <w:tcPr>
            <w:tcW w:w="1082"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0294C837" w14:textId="77777777" w:rsidR="008644D8" w:rsidRPr="005473D1" w:rsidRDefault="008644D8" w:rsidP="002C23AB">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MÉDIA DAS CESTAS</w:t>
            </w:r>
          </w:p>
        </w:tc>
        <w:tc>
          <w:tcPr>
            <w:tcW w:w="993"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20D1A8BE" w14:textId="77777777" w:rsidR="008644D8" w:rsidRPr="005473D1" w:rsidRDefault="008644D8" w:rsidP="002C23AB">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VALOR TOTAL</w:t>
            </w:r>
          </w:p>
        </w:tc>
      </w:tr>
      <w:tr w:rsidR="008644D8" w:rsidRPr="005473D1" w14:paraId="31A72857" w14:textId="77777777" w:rsidTr="006666BE">
        <w:trPr>
          <w:trHeight w:val="336"/>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018E371" w14:textId="77777777" w:rsidR="008644D8" w:rsidRPr="005473D1" w:rsidRDefault="008644D8" w:rsidP="002C23AB">
            <w:pPr>
              <w:spacing w:line="240" w:lineRule="auto"/>
              <w:ind w:left="0" w:hanging="2"/>
              <w:jc w:val="center"/>
              <w:rPr>
                <w:rFonts w:ascii="Calibri" w:hAnsi="Calibri" w:cs="Calibri"/>
                <w:color w:val="000000"/>
                <w:sz w:val="16"/>
                <w:szCs w:val="16"/>
              </w:rPr>
            </w:pPr>
            <w:r w:rsidRPr="005473D1">
              <w:rPr>
                <w:rFonts w:ascii="Calibri" w:hAnsi="Calibri" w:cs="Calibri"/>
                <w:color w:val="000000"/>
                <w:sz w:val="16"/>
                <w:szCs w:val="16"/>
              </w:rPr>
              <w:t>1</w:t>
            </w:r>
          </w:p>
        </w:tc>
        <w:tc>
          <w:tcPr>
            <w:tcW w:w="594" w:type="dxa"/>
            <w:tcBorders>
              <w:top w:val="nil"/>
              <w:left w:val="nil"/>
              <w:bottom w:val="single" w:sz="4" w:space="0" w:color="auto"/>
              <w:right w:val="single" w:sz="4" w:space="0" w:color="auto"/>
            </w:tcBorders>
            <w:shd w:val="clear" w:color="auto" w:fill="auto"/>
            <w:noWrap/>
          </w:tcPr>
          <w:p w14:paraId="55DA048C"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27ED45EE" w14:textId="77777777" w:rsidR="008644D8" w:rsidRPr="000F6FDF" w:rsidRDefault="008644D8" w:rsidP="002C23AB">
            <w:pPr>
              <w:spacing w:line="240" w:lineRule="auto"/>
              <w:ind w:left="0" w:hanging="2"/>
              <w:jc w:val="both"/>
              <w:rPr>
                <w:sz w:val="16"/>
                <w:szCs w:val="16"/>
              </w:rPr>
            </w:pPr>
            <w:r w:rsidRPr="000F6FDF">
              <w:rPr>
                <w:sz w:val="16"/>
                <w:szCs w:val="16"/>
              </w:rPr>
              <w:t xml:space="preserve">ALOGLIPTINA DOSAGEM:25 MG. </w:t>
            </w:r>
          </w:p>
        </w:tc>
        <w:tc>
          <w:tcPr>
            <w:tcW w:w="938" w:type="dxa"/>
            <w:tcBorders>
              <w:top w:val="nil"/>
              <w:left w:val="nil"/>
              <w:bottom w:val="single" w:sz="4" w:space="0" w:color="auto"/>
              <w:right w:val="single" w:sz="4" w:space="0" w:color="auto"/>
            </w:tcBorders>
            <w:shd w:val="clear" w:color="auto" w:fill="auto"/>
            <w:noWrap/>
          </w:tcPr>
          <w:p w14:paraId="54A07F1F" w14:textId="161A1C75" w:rsidR="008644D8" w:rsidRPr="000F6FDF" w:rsidRDefault="008644D8" w:rsidP="008644D8">
            <w:pPr>
              <w:spacing w:line="240" w:lineRule="auto"/>
              <w:ind w:left="0" w:firstLine="0"/>
              <w:rPr>
                <w:color w:val="000000"/>
                <w:sz w:val="16"/>
                <w:szCs w:val="16"/>
              </w:rPr>
            </w:pPr>
            <w:r>
              <w:rPr>
                <w:sz w:val="16"/>
                <w:szCs w:val="16"/>
              </w:rPr>
              <w:t xml:space="preserve">      </w:t>
            </w:r>
            <w:r w:rsidRPr="000F6FDF">
              <w:rPr>
                <w:sz w:val="16"/>
                <w:szCs w:val="16"/>
              </w:rPr>
              <w:t>450</w:t>
            </w:r>
          </w:p>
        </w:tc>
        <w:tc>
          <w:tcPr>
            <w:tcW w:w="993" w:type="dxa"/>
            <w:tcBorders>
              <w:top w:val="nil"/>
              <w:left w:val="nil"/>
              <w:bottom w:val="single" w:sz="4" w:space="0" w:color="auto"/>
              <w:right w:val="single" w:sz="4" w:space="0" w:color="auto"/>
            </w:tcBorders>
            <w:shd w:val="clear" w:color="auto" w:fill="auto"/>
            <w:noWrap/>
            <w:vAlign w:val="center"/>
          </w:tcPr>
          <w:p w14:paraId="2C39A2ED" w14:textId="411FBA0E" w:rsidR="008644D8" w:rsidRPr="001C6871" w:rsidRDefault="00102054" w:rsidP="002C23AB">
            <w:pPr>
              <w:spacing w:line="240" w:lineRule="auto"/>
              <w:ind w:left="0" w:hanging="2"/>
              <w:jc w:val="center"/>
              <w:rPr>
                <w:color w:val="000000"/>
                <w:sz w:val="16"/>
                <w:szCs w:val="16"/>
              </w:rPr>
            </w:pPr>
            <w:r>
              <w:rPr>
                <w:color w:val="000000"/>
                <w:sz w:val="16"/>
                <w:szCs w:val="16"/>
              </w:rPr>
              <w:t>218753</w:t>
            </w:r>
          </w:p>
        </w:tc>
        <w:tc>
          <w:tcPr>
            <w:tcW w:w="1082" w:type="dxa"/>
            <w:tcBorders>
              <w:top w:val="nil"/>
              <w:left w:val="nil"/>
              <w:bottom w:val="single" w:sz="4" w:space="0" w:color="auto"/>
              <w:right w:val="single" w:sz="4" w:space="0" w:color="auto"/>
            </w:tcBorders>
            <w:shd w:val="clear" w:color="auto" w:fill="EAF1DD" w:themeFill="accent3" w:themeFillTint="33"/>
            <w:vAlign w:val="center"/>
            <w:hideMark/>
          </w:tcPr>
          <w:p w14:paraId="3A2C2FB2" w14:textId="4D5852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hideMark/>
          </w:tcPr>
          <w:p w14:paraId="4C2E9216" w14:textId="77777777" w:rsidR="008644D8" w:rsidRPr="001C6871" w:rsidRDefault="008644D8" w:rsidP="002C23AB">
            <w:pPr>
              <w:spacing w:line="240" w:lineRule="auto"/>
              <w:ind w:left="0" w:hanging="2"/>
              <w:rPr>
                <w:sz w:val="16"/>
                <w:szCs w:val="16"/>
              </w:rPr>
            </w:pPr>
          </w:p>
        </w:tc>
      </w:tr>
      <w:tr w:rsidR="008644D8" w:rsidRPr="005473D1" w14:paraId="68B51081" w14:textId="77777777" w:rsidTr="006666BE">
        <w:trPr>
          <w:trHeight w:val="83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4C35CFB" w14:textId="77777777" w:rsidR="008644D8" w:rsidRPr="005473D1" w:rsidRDefault="008644D8" w:rsidP="002C23AB">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2</w:t>
            </w:r>
          </w:p>
        </w:tc>
        <w:tc>
          <w:tcPr>
            <w:tcW w:w="594" w:type="dxa"/>
            <w:tcBorders>
              <w:top w:val="nil"/>
              <w:left w:val="nil"/>
              <w:bottom w:val="single" w:sz="4" w:space="0" w:color="auto"/>
              <w:right w:val="single" w:sz="4" w:space="0" w:color="auto"/>
            </w:tcBorders>
            <w:shd w:val="clear" w:color="auto" w:fill="auto"/>
          </w:tcPr>
          <w:p w14:paraId="625F959C" w14:textId="77777777" w:rsidR="008644D8" w:rsidRDefault="008644D8" w:rsidP="002C23AB">
            <w:pPr>
              <w:spacing w:line="240" w:lineRule="auto"/>
              <w:ind w:left="0" w:hanging="2"/>
              <w:jc w:val="center"/>
              <w:rPr>
                <w:sz w:val="16"/>
                <w:szCs w:val="16"/>
              </w:rPr>
            </w:pPr>
          </w:p>
          <w:p w14:paraId="564AC4B4" w14:textId="77777777" w:rsidR="008644D8" w:rsidRDefault="008644D8" w:rsidP="002C23AB">
            <w:pPr>
              <w:spacing w:line="240" w:lineRule="auto"/>
              <w:ind w:left="0" w:hanging="2"/>
              <w:jc w:val="center"/>
              <w:rPr>
                <w:sz w:val="16"/>
                <w:szCs w:val="16"/>
              </w:rPr>
            </w:pPr>
          </w:p>
          <w:p w14:paraId="05D2FF0D" w14:textId="07FB7F2E"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0A8F3E90"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AMBROXOL, COMPOSIÇÃO:SAL CLORIDRATO, CONCENTRAÇÃO:3 MG/ML, FORMA FARMACÊUTICA: XAROPE.  FRASCO CONTENDO 120 ML/ PEDIÁTRICO. </w:t>
            </w:r>
          </w:p>
        </w:tc>
        <w:tc>
          <w:tcPr>
            <w:tcW w:w="938" w:type="dxa"/>
            <w:tcBorders>
              <w:top w:val="nil"/>
              <w:left w:val="nil"/>
              <w:bottom w:val="single" w:sz="4" w:space="0" w:color="auto"/>
              <w:right w:val="single" w:sz="4" w:space="0" w:color="auto"/>
            </w:tcBorders>
            <w:shd w:val="clear" w:color="auto" w:fill="auto"/>
          </w:tcPr>
          <w:p w14:paraId="76FC3B46" w14:textId="77777777" w:rsidR="008644D8" w:rsidRDefault="008644D8" w:rsidP="002C23AB">
            <w:pPr>
              <w:spacing w:line="240" w:lineRule="auto"/>
              <w:ind w:left="0" w:hanging="2"/>
              <w:jc w:val="center"/>
              <w:rPr>
                <w:sz w:val="16"/>
                <w:szCs w:val="16"/>
              </w:rPr>
            </w:pPr>
          </w:p>
          <w:p w14:paraId="18CF005A" w14:textId="77777777" w:rsidR="008644D8" w:rsidRDefault="008644D8" w:rsidP="002C23AB">
            <w:pPr>
              <w:spacing w:line="240" w:lineRule="auto"/>
              <w:ind w:left="0" w:hanging="2"/>
              <w:jc w:val="center"/>
              <w:rPr>
                <w:sz w:val="16"/>
                <w:szCs w:val="16"/>
              </w:rPr>
            </w:pPr>
          </w:p>
          <w:p w14:paraId="345FCD91" w14:textId="457AF327" w:rsidR="008644D8" w:rsidRPr="000F6FDF" w:rsidRDefault="008644D8" w:rsidP="002C23AB">
            <w:pPr>
              <w:spacing w:line="240" w:lineRule="auto"/>
              <w:ind w:left="0" w:hanging="2"/>
              <w:jc w:val="center"/>
              <w:rPr>
                <w:color w:val="000000"/>
                <w:sz w:val="16"/>
                <w:szCs w:val="16"/>
              </w:rPr>
            </w:pPr>
            <w:r w:rsidRPr="000F6FDF">
              <w:rPr>
                <w:sz w:val="16"/>
                <w:szCs w:val="16"/>
              </w:rPr>
              <w:t>2.000</w:t>
            </w:r>
          </w:p>
        </w:tc>
        <w:tc>
          <w:tcPr>
            <w:tcW w:w="993" w:type="dxa"/>
            <w:tcBorders>
              <w:top w:val="nil"/>
              <w:left w:val="nil"/>
              <w:bottom w:val="single" w:sz="4" w:space="0" w:color="auto"/>
              <w:right w:val="single" w:sz="4" w:space="0" w:color="auto"/>
            </w:tcBorders>
            <w:shd w:val="clear" w:color="auto" w:fill="auto"/>
            <w:vAlign w:val="center"/>
          </w:tcPr>
          <w:p w14:paraId="5A5DF071" w14:textId="4909CE30" w:rsidR="008644D8" w:rsidRPr="001C6871" w:rsidRDefault="00102054" w:rsidP="002C23AB">
            <w:pPr>
              <w:spacing w:line="240" w:lineRule="auto"/>
              <w:ind w:left="0" w:hanging="2"/>
              <w:jc w:val="center"/>
              <w:rPr>
                <w:color w:val="000000"/>
                <w:sz w:val="16"/>
                <w:szCs w:val="16"/>
              </w:rPr>
            </w:pPr>
            <w:r>
              <w:rPr>
                <w:color w:val="000000"/>
                <w:sz w:val="16"/>
                <w:szCs w:val="16"/>
              </w:rPr>
              <w:t>218754</w:t>
            </w:r>
          </w:p>
        </w:tc>
        <w:tc>
          <w:tcPr>
            <w:tcW w:w="1082" w:type="dxa"/>
            <w:tcBorders>
              <w:top w:val="nil"/>
              <w:left w:val="nil"/>
              <w:bottom w:val="single" w:sz="4" w:space="0" w:color="auto"/>
              <w:right w:val="single" w:sz="4" w:space="0" w:color="auto"/>
            </w:tcBorders>
            <w:shd w:val="clear" w:color="auto" w:fill="EAF1DD" w:themeFill="accent3" w:themeFillTint="33"/>
            <w:vAlign w:val="center"/>
            <w:hideMark/>
          </w:tcPr>
          <w:p w14:paraId="60DE04CD"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hideMark/>
          </w:tcPr>
          <w:p w14:paraId="406B1FF0" w14:textId="77777777" w:rsidR="008644D8" w:rsidRPr="001C6871" w:rsidRDefault="008644D8" w:rsidP="002C23AB">
            <w:pPr>
              <w:spacing w:line="240" w:lineRule="auto"/>
              <w:ind w:left="0" w:hanging="2"/>
              <w:jc w:val="center"/>
              <w:rPr>
                <w:sz w:val="16"/>
                <w:szCs w:val="16"/>
              </w:rPr>
            </w:pPr>
          </w:p>
        </w:tc>
      </w:tr>
      <w:tr w:rsidR="008644D8" w:rsidRPr="005473D1" w14:paraId="55797E38" w14:textId="77777777" w:rsidTr="006666BE">
        <w:trPr>
          <w:trHeight w:val="877"/>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547084C" w14:textId="77777777" w:rsidR="008644D8" w:rsidRPr="005473D1" w:rsidRDefault="008644D8" w:rsidP="002C23AB">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3</w:t>
            </w:r>
          </w:p>
        </w:tc>
        <w:tc>
          <w:tcPr>
            <w:tcW w:w="594" w:type="dxa"/>
            <w:tcBorders>
              <w:top w:val="nil"/>
              <w:left w:val="nil"/>
              <w:bottom w:val="single" w:sz="4" w:space="0" w:color="auto"/>
              <w:right w:val="single" w:sz="4" w:space="0" w:color="auto"/>
            </w:tcBorders>
            <w:shd w:val="clear" w:color="auto" w:fill="auto"/>
            <w:noWrap/>
          </w:tcPr>
          <w:p w14:paraId="10727DAE" w14:textId="77777777" w:rsidR="008644D8" w:rsidRDefault="008644D8" w:rsidP="002C23AB">
            <w:pPr>
              <w:spacing w:line="240" w:lineRule="auto"/>
              <w:ind w:left="0" w:hanging="2"/>
              <w:jc w:val="center"/>
              <w:rPr>
                <w:sz w:val="16"/>
                <w:szCs w:val="16"/>
              </w:rPr>
            </w:pPr>
          </w:p>
          <w:p w14:paraId="6C7248BF" w14:textId="77777777" w:rsidR="008644D8" w:rsidRDefault="008644D8" w:rsidP="002C23AB">
            <w:pPr>
              <w:spacing w:line="240" w:lineRule="auto"/>
              <w:ind w:left="0" w:hanging="2"/>
              <w:jc w:val="center"/>
              <w:rPr>
                <w:sz w:val="16"/>
                <w:szCs w:val="16"/>
              </w:rPr>
            </w:pPr>
          </w:p>
          <w:p w14:paraId="11160083" w14:textId="134C2D4B"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141E5E36"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AMBROXOL, COMPOSIÇÃO:SAL CLORIDRATO, CONCENTRAÇÃO:6 MG/ML, FORMA FARMACÊUTICA:XAROPE. FRASCO CONTENDO 120 ML. </w:t>
            </w:r>
          </w:p>
        </w:tc>
        <w:tc>
          <w:tcPr>
            <w:tcW w:w="938" w:type="dxa"/>
            <w:tcBorders>
              <w:top w:val="nil"/>
              <w:left w:val="nil"/>
              <w:bottom w:val="single" w:sz="4" w:space="0" w:color="auto"/>
              <w:right w:val="single" w:sz="4" w:space="0" w:color="auto"/>
            </w:tcBorders>
            <w:shd w:val="clear" w:color="auto" w:fill="auto"/>
            <w:noWrap/>
          </w:tcPr>
          <w:p w14:paraId="279F12BB" w14:textId="77777777" w:rsidR="008644D8" w:rsidRDefault="008644D8" w:rsidP="002C23AB">
            <w:pPr>
              <w:spacing w:line="240" w:lineRule="auto"/>
              <w:ind w:left="0" w:hanging="2"/>
              <w:jc w:val="center"/>
              <w:rPr>
                <w:sz w:val="16"/>
                <w:szCs w:val="16"/>
              </w:rPr>
            </w:pPr>
          </w:p>
          <w:p w14:paraId="024FD97F" w14:textId="77777777" w:rsidR="008644D8" w:rsidRDefault="008644D8" w:rsidP="002C23AB">
            <w:pPr>
              <w:spacing w:line="240" w:lineRule="auto"/>
              <w:ind w:left="0" w:hanging="2"/>
              <w:jc w:val="center"/>
              <w:rPr>
                <w:sz w:val="16"/>
                <w:szCs w:val="16"/>
              </w:rPr>
            </w:pPr>
          </w:p>
          <w:p w14:paraId="6C10EF11" w14:textId="1C9E5C83" w:rsidR="008644D8" w:rsidRPr="000F6FDF" w:rsidRDefault="008644D8" w:rsidP="002C23AB">
            <w:pPr>
              <w:spacing w:line="240" w:lineRule="auto"/>
              <w:ind w:left="0" w:hanging="2"/>
              <w:jc w:val="center"/>
              <w:rPr>
                <w:color w:val="000000"/>
                <w:sz w:val="16"/>
                <w:szCs w:val="16"/>
              </w:rPr>
            </w:pPr>
            <w:r w:rsidRPr="000F6FDF">
              <w:rPr>
                <w:sz w:val="16"/>
                <w:szCs w:val="16"/>
              </w:rPr>
              <w:t>2.000</w:t>
            </w:r>
          </w:p>
        </w:tc>
        <w:tc>
          <w:tcPr>
            <w:tcW w:w="993" w:type="dxa"/>
            <w:tcBorders>
              <w:top w:val="nil"/>
              <w:left w:val="nil"/>
              <w:bottom w:val="single" w:sz="4" w:space="0" w:color="auto"/>
              <w:right w:val="single" w:sz="4" w:space="0" w:color="auto"/>
            </w:tcBorders>
            <w:shd w:val="clear" w:color="auto" w:fill="auto"/>
            <w:vAlign w:val="center"/>
          </w:tcPr>
          <w:p w14:paraId="60B05AE1" w14:textId="4BD378AF" w:rsidR="008644D8" w:rsidRPr="001C6871" w:rsidRDefault="00102054" w:rsidP="002C23AB">
            <w:pPr>
              <w:spacing w:line="240" w:lineRule="auto"/>
              <w:ind w:left="0" w:hanging="2"/>
              <w:jc w:val="center"/>
              <w:rPr>
                <w:color w:val="000000"/>
                <w:sz w:val="16"/>
                <w:szCs w:val="16"/>
              </w:rPr>
            </w:pPr>
            <w:r>
              <w:rPr>
                <w:color w:val="000000"/>
                <w:sz w:val="16"/>
                <w:szCs w:val="16"/>
              </w:rPr>
              <w:t>218755</w:t>
            </w:r>
          </w:p>
        </w:tc>
        <w:tc>
          <w:tcPr>
            <w:tcW w:w="1082" w:type="dxa"/>
            <w:tcBorders>
              <w:top w:val="nil"/>
              <w:left w:val="nil"/>
              <w:bottom w:val="single" w:sz="4" w:space="0" w:color="auto"/>
              <w:right w:val="single" w:sz="4" w:space="0" w:color="auto"/>
            </w:tcBorders>
            <w:shd w:val="clear" w:color="auto" w:fill="EAF1DD" w:themeFill="accent3" w:themeFillTint="33"/>
            <w:vAlign w:val="center"/>
            <w:hideMark/>
          </w:tcPr>
          <w:p w14:paraId="689B65BE"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hideMark/>
          </w:tcPr>
          <w:p w14:paraId="2C9B1B77" w14:textId="77777777" w:rsidR="008644D8" w:rsidRPr="001C6871" w:rsidRDefault="008644D8" w:rsidP="002C23AB">
            <w:pPr>
              <w:spacing w:line="240" w:lineRule="auto"/>
              <w:ind w:left="0" w:hanging="2"/>
              <w:jc w:val="center"/>
              <w:rPr>
                <w:sz w:val="16"/>
                <w:szCs w:val="16"/>
              </w:rPr>
            </w:pPr>
          </w:p>
        </w:tc>
      </w:tr>
      <w:tr w:rsidR="008644D8" w:rsidRPr="005473D1" w14:paraId="64CE0957" w14:textId="77777777" w:rsidTr="006666BE">
        <w:trPr>
          <w:trHeight w:val="379"/>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0EC09F4" w14:textId="77777777" w:rsidR="008644D8" w:rsidRPr="005473D1" w:rsidRDefault="008644D8" w:rsidP="002C23AB">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4</w:t>
            </w:r>
          </w:p>
        </w:tc>
        <w:tc>
          <w:tcPr>
            <w:tcW w:w="594" w:type="dxa"/>
            <w:tcBorders>
              <w:top w:val="nil"/>
              <w:left w:val="nil"/>
              <w:bottom w:val="single" w:sz="4" w:space="0" w:color="auto"/>
              <w:right w:val="single" w:sz="4" w:space="0" w:color="auto"/>
            </w:tcBorders>
            <w:shd w:val="clear" w:color="auto" w:fill="auto"/>
            <w:noWrap/>
          </w:tcPr>
          <w:p w14:paraId="6A46A6C9"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3379625C"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AMINOFILINA, DOSAGEM:100 MG.  </w:t>
            </w:r>
          </w:p>
        </w:tc>
        <w:tc>
          <w:tcPr>
            <w:tcW w:w="938" w:type="dxa"/>
            <w:tcBorders>
              <w:top w:val="nil"/>
              <w:left w:val="nil"/>
              <w:bottom w:val="single" w:sz="4" w:space="0" w:color="auto"/>
              <w:right w:val="single" w:sz="4" w:space="0" w:color="auto"/>
            </w:tcBorders>
            <w:shd w:val="clear" w:color="auto" w:fill="auto"/>
            <w:noWrap/>
          </w:tcPr>
          <w:p w14:paraId="52BF2821" w14:textId="77777777" w:rsidR="008644D8" w:rsidRPr="000F6FDF" w:rsidRDefault="008644D8" w:rsidP="002C23AB">
            <w:pPr>
              <w:spacing w:line="240" w:lineRule="auto"/>
              <w:ind w:left="0" w:hanging="2"/>
              <w:jc w:val="center"/>
              <w:rPr>
                <w:color w:val="000000"/>
                <w:sz w:val="16"/>
                <w:szCs w:val="16"/>
              </w:rPr>
            </w:pPr>
            <w:r w:rsidRPr="000F6FDF">
              <w:rPr>
                <w:sz w:val="16"/>
                <w:szCs w:val="16"/>
              </w:rPr>
              <w:t>25.000</w:t>
            </w:r>
          </w:p>
        </w:tc>
        <w:tc>
          <w:tcPr>
            <w:tcW w:w="993" w:type="dxa"/>
            <w:tcBorders>
              <w:top w:val="nil"/>
              <w:left w:val="nil"/>
              <w:bottom w:val="single" w:sz="4" w:space="0" w:color="auto"/>
              <w:right w:val="single" w:sz="4" w:space="0" w:color="auto"/>
            </w:tcBorders>
            <w:shd w:val="clear" w:color="auto" w:fill="auto"/>
            <w:noWrap/>
            <w:vAlign w:val="center"/>
          </w:tcPr>
          <w:p w14:paraId="0A73697C" w14:textId="360CE977" w:rsidR="008644D8" w:rsidRPr="001C6871" w:rsidRDefault="00102054" w:rsidP="002C23AB">
            <w:pPr>
              <w:spacing w:line="240" w:lineRule="auto"/>
              <w:ind w:left="0" w:hanging="2"/>
              <w:jc w:val="center"/>
              <w:rPr>
                <w:color w:val="000000"/>
                <w:sz w:val="16"/>
                <w:szCs w:val="16"/>
              </w:rPr>
            </w:pPr>
            <w:r>
              <w:rPr>
                <w:color w:val="000000"/>
                <w:sz w:val="16"/>
                <w:szCs w:val="16"/>
              </w:rPr>
              <w:t>218756</w:t>
            </w:r>
          </w:p>
        </w:tc>
        <w:tc>
          <w:tcPr>
            <w:tcW w:w="1082" w:type="dxa"/>
            <w:tcBorders>
              <w:top w:val="nil"/>
              <w:left w:val="nil"/>
              <w:bottom w:val="single" w:sz="4" w:space="0" w:color="auto"/>
              <w:right w:val="single" w:sz="4" w:space="0" w:color="auto"/>
            </w:tcBorders>
            <w:shd w:val="clear" w:color="auto" w:fill="EAF1DD" w:themeFill="accent3" w:themeFillTint="33"/>
            <w:vAlign w:val="center"/>
            <w:hideMark/>
          </w:tcPr>
          <w:p w14:paraId="08A27851"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hideMark/>
          </w:tcPr>
          <w:p w14:paraId="5BEE6CBA" w14:textId="77777777" w:rsidR="008644D8" w:rsidRPr="001C6871" w:rsidRDefault="008644D8" w:rsidP="002C23AB">
            <w:pPr>
              <w:spacing w:line="240" w:lineRule="auto"/>
              <w:ind w:left="0" w:hanging="2"/>
              <w:jc w:val="center"/>
              <w:rPr>
                <w:sz w:val="16"/>
                <w:szCs w:val="16"/>
              </w:rPr>
            </w:pPr>
          </w:p>
        </w:tc>
      </w:tr>
      <w:tr w:rsidR="008644D8" w:rsidRPr="005473D1" w14:paraId="73AA79AE" w14:textId="77777777" w:rsidTr="006666BE">
        <w:trPr>
          <w:trHeight w:val="413"/>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F492C6A" w14:textId="77777777" w:rsidR="008644D8" w:rsidRPr="005473D1" w:rsidRDefault="008644D8" w:rsidP="002C23AB">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5</w:t>
            </w:r>
          </w:p>
        </w:tc>
        <w:tc>
          <w:tcPr>
            <w:tcW w:w="594" w:type="dxa"/>
            <w:tcBorders>
              <w:top w:val="nil"/>
              <w:left w:val="nil"/>
              <w:bottom w:val="single" w:sz="4" w:space="0" w:color="auto"/>
              <w:right w:val="single" w:sz="4" w:space="0" w:color="auto"/>
            </w:tcBorders>
            <w:shd w:val="clear" w:color="auto" w:fill="auto"/>
            <w:noWrap/>
          </w:tcPr>
          <w:p w14:paraId="4539C83B"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54C36496" w14:textId="77777777" w:rsidR="008644D8" w:rsidRPr="000F6FDF" w:rsidRDefault="008644D8" w:rsidP="002C23AB">
            <w:pPr>
              <w:spacing w:line="240" w:lineRule="auto"/>
              <w:ind w:left="-2" w:firstLine="0"/>
              <w:jc w:val="both"/>
              <w:rPr>
                <w:color w:val="000000"/>
                <w:sz w:val="16"/>
                <w:szCs w:val="16"/>
              </w:rPr>
            </w:pPr>
            <w:r w:rsidRPr="000F6FDF">
              <w:rPr>
                <w:sz w:val="16"/>
                <w:szCs w:val="16"/>
              </w:rPr>
              <w:t>CLONAZEPAM, DOSAGEM:2 MG.</w:t>
            </w:r>
          </w:p>
        </w:tc>
        <w:tc>
          <w:tcPr>
            <w:tcW w:w="938" w:type="dxa"/>
            <w:tcBorders>
              <w:top w:val="nil"/>
              <w:left w:val="nil"/>
              <w:bottom w:val="single" w:sz="4" w:space="0" w:color="auto"/>
              <w:right w:val="single" w:sz="4" w:space="0" w:color="auto"/>
            </w:tcBorders>
            <w:shd w:val="clear" w:color="auto" w:fill="auto"/>
            <w:noWrap/>
          </w:tcPr>
          <w:p w14:paraId="66F6B092" w14:textId="77777777" w:rsidR="008644D8" w:rsidRPr="000F6FDF" w:rsidRDefault="008644D8" w:rsidP="002C23AB">
            <w:pPr>
              <w:spacing w:line="240" w:lineRule="auto"/>
              <w:ind w:left="0" w:hanging="2"/>
              <w:jc w:val="center"/>
              <w:rPr>
                <w:color w:val="000000"/>
                <w:sz w:val="16"/>
                <w:szCs w:val="16"/>
              </w:rPr>
            </w:pPr>
            <w:r w:rsidRPr="000F6FDF">
              <w:rPr>
                <w:sz w:val="16"/>
                <w:szCs w:val="16"/>
              </w:rPr>
              <w:t>100.000</w:t>
            </w:r>
          </w:p>
        </w:tc>
        <w:tc>
          <w:tcPr>
            <w:tcW w:w="993" w:type="dxa"/>
            <w:tcBorders>
              <w:top w:val="nil"/>
              <w:left w:val="nil"/>
              <w:bottom w:val="single" w:sz="4" w:space="0" w:color="auto"/>
              <w:right w:val="single" w:sz="4" w:space="0" w:color="auto"/>
            </w:tcBorders>
            <w:shd w:val="clear" w:color="auto" w:fill="auto"/>
            <w:noWrap/>
            <w:vAlign w:val="center"/>
          </w:tcPr>
          <w:p w14:paraId="20E0C854" w14:textId="761C5374" w:rsidR="008644D8" w:rsidRPr="001C6871" w:rsidRDefault="00102054" w:rsidP="002C23AB">
            <w:pPr>
              <w:spacing w:line="240" w:lineRule="auto"/>
              <w:ind w:left="0" w:hanging="2"/>
              <w:jc w:val="center"/>
              <w:rPr>
                <w:color w:val="000000"/>
                <w:sz w:val="16"/>
                <w:szCs w:val="16"/>
              </w:rPr>
            </w:pPr>
            <w:r>
              <w:rPr>
                <w:color w:val="000000"/>
                <w:sz w:val="16"/>
                <w:szCs w:val="16"/>
              </w:rPr>
              <w:t>218757</w:t>
            </w:r>
          </w:p>
        </w:tc>
        <w:tc>
          <w:tcPr>
            <w:tcW w:w="1082" w:type="dxa"/>
            <w:tcBorders>
              <w:top w:val="nil"/>
              <w:left w:val="nil"/>
              <w:bottom w:val="single" w:sz="4" w:space="0" w:color="auto"/>
              <w:right w:val="single" w:sz="4" w:space="0" w:color="auto"/>
            </w:tcBorders>
            <w:shd w:val="clear" w:color="auto" w:fill="EAF1DD" w:themeFill="accent3" w:themeFillTint="33"/>
            <w:vAlign w:val="center"/>
            <w:hideMark/>
          </w:tcPr>
          <w:p w14:paraId="6A71F895"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hideMark/>
          </w:tcPr>
          <w:p w14:paraId="315A6391" w14:textId="77777777" w:rsidR="008644D8" w:rsidRPr="001C6871" w:rsidRDefault="008644D8" w:rsidP="002C23AB">
            <w:pPr>
              <w:spacing w:line="240" w:lineRule="auto"/>
              <w:ind w:left="0" w:hanging="2"/>
              <w:jc w:val="center"/>
              <w:rPr>
                <w:sz w:val="16"/>
                <w:szCs w:val="16"/>
              </w:rPr>
            </w:pPr>
          </w:p>
        </w:tc>
      </w:tr>
      <w:tr w:rsidR="008644D8" w:rsidRPr="005473D1" w14:paraId="378921DF" w14:textId="77777777" w:rsidTr="006666BE">
        <w:trPr>
          <w:trHeight w:val="703"/>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E0AF767" w14:textId="77777777" w:rsidR="008644D8" w:rsidRPr="005473D1" w:rsidRDefault="008644D8" w:rsidP="002C23AB">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6</w:t>
            </w:r>
          </w:p>
        </w:tc>
        <w:tc>
          <w:tcPr>
            <w:tcW w:w="594" w:type="dxa"/>
            <w:tcBorders>
              <w:top w:val="nil"/>
              <w:left w:val="nil"/>
              <w:bottom w:val="single" w:sz="4" w:space="0" w:color="auto"/>
              <w:right w:val="single" w:sz="4" w:space="0" w:color="auto"/>
            </w:tcBorders>
            <w:shd w:val="clear" w:color="auto" w:fill="auto"/>
            <w:noWrap/>
          </w:tcPr>
          <w:p w14:paraId="6071A39F" w14:textId="77777777" w:rsidR="008644D8" w:rsidRDefault="008644D8" w:rsidP="002C23AB">
            <w:pPr>
              <w:spacing w:line="240" w:lineRule="auto"/>
              <w:ind w:left="0" w:hanging="2"/>
              <w:jc w:val="center"/>
              <w:rPr>
                <w:sz w:val="16"/>
                <w:szCs w:val="16"/>
              </w:rPr>
            </w:pPr>
          </w:p>
          <w:p w14:paraId="35C2198A" w14:textId="775DB18F"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725A84FE"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CLORIDRATO DE OLOPATADINA DOSAGEM:2,22MG/ML FRASCO CONTENDO 2,5ML. </w:t>
            </w:r>
          </w:p>
        </w:tc>
        <w:tc>
          <w:tcPr>
            <w:tcW w:w="938" w:type="dxa"/>
            <w:tcBorders>
              <w:top w:val="nil"/>
              <w:left w:val="nil"/>
              <w:bottom w:val="single" w:sz="4" w:space="0" w:color="auto"/>
              <w:right w:val="single" w:sz="4" w:space="0" w:color="auto"/>
            </w:tcBorders>
            <w:shd w:val="clear" w:color="auto" w:fill="auto"/>
            <w:noWrap/>
          </w:tcPr>
          <w:p w14:paraId="56568894" w14:textId="77777777" w:rsidR="008644D8" w:rsidRDefault="008644D8" w:rsidP="002C23AB">
            <w:pPr>
              <w:spacing w:line="240" w:lineRule="auto"/>
              <w:ind w:left="0" w:hanging="2"/>
              <w:jc w:val="center"/>
              <w:rPr>
                <w:sz w:val="16"/>
                <w:szCs w:val="16"/>
              </w:rPr>
            </w:pPr>
          </w:p>
          <w:p w14:paraId="15ACF784" w14:textId="4C5790B0" w:rsidR="008644D8" w:rsidRPr="000F6FDF" w:rsidRDefault="008644D8" w:rsidP="002C23AB">
            <w:pPr>
              <w:spacing w:line="240" w:lineRule="auto"/>
              <w:ind w:left="0" w:hanging="2"/>
              <w:jc w:val="center"/>
              <w:rPr>
                <w:color w:val="000000"/>
                <w:sz w:val="16"/>
                <w:szCs w:val="16"/>
              </w:rPr>
            </w:pPr>
            <w:r w:rsidRPr="000F6FDF">
              <w:rPr>
                <w:sz w:val="16"/>
                <w:szCs w:val="16"/>
              </w:rPr>
              <w:t>15</w:t>
            </w:r>
          </w:p>
        </w:tc>
        <w:tc>
          <w:tcPr>
            <w:tcW w:w="993" w:type="dxa"/>
            <w:tcBorders>
              <w:top w:val="nil"/>
              <w:left w:val="nil"/>
              <w:bottom w:val="single" w:sz="4" w:space="0" w:color="auto"/>
              <w:right w:val="single" w:sz="4" w:space="0" w:color="auto"/>
            </w:tcBorders>
            <w:shd w:val="clear" w:color="auto" w:fill="auto"/>
            <w:vAlign w:val="center"/>
          </w:tcPr>
          <w:p w14:paraId="27A04484" w14:textId="40F7CD9E" w:rsidR="008644D8" w:rsidRPr="001C6871" w:rsidRDefault="00102054" w:rsidP="002C23AB">
            <w:pPr>
              <w:spacing w:line="240" w:lineRule="auto"/>
              <w:ind w:left="0" w:hanging="2"/>
              <w:jc w:val="center"/>
              <w:rPr>
                <w:color w:val="000000"/>
                <w:sz w:val="16"/>
                <w:szCs w:val="16"/>
              </w:rPr>
            </w:pPr>
            <w:r>
              <w:rPr>
                <w:color w:val="000000"/>
                <w:sz w:val="16"/>
                <w:szCs w:val="16"/>
              </w:rPr>
              <w:t>218758</w:t>
            </w:r>
          </w:p>
        </w:tc>
        <w:tc>
          <w:tcPr>
            <w:tcW w:w="1082" w:type="dxa"/>
            <w:tcBorders>
              <w:top w:val="nil"/>
              <w:left w:val="nil"/>
              <w:bottom w:val="single" w:sz="4" w:space="0" w:color="auto"/>
              <w:right w:val="single" w:sz="4" w:space="0" w:color="auto"/>
            </w:tcBorders>
            <w:shd w:val="clear" w:color="auto" w:fill="EAF1DD" w:themeFill="accent3" w:themeFillTint="33"/>
            <w:vAlign w:val="center"/>
            <w:hideMark/>
          </w:tcPr>
          <w:p w14:paraId="4A715352"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hideMark/>
          </w:tcPr>
          <w:p w14:paraId="789642AF" w14:textId="77777777" w:rsidR="008644D8" w:rsidRPr="001C6871" w:rsidRDefault="008644D8" w:rsidP="002C23AB">
            <w:pPr>
              <w:spacing w:line="240" w:lineRule="auto"/>
              <w:ind w:left="0" w:hanging="2"/>
              <w:jc w:val="center"/>
              <w:rPr>
                <w:sz w:val="16"/>
                <w:szCs w:val="16"/>
              </w:rPr>
            </w:pPr>
          </w:p>
        </w:tc>
      </w:tr>
      <w:tr w:rsidR="008644D8" w:rsidRPr="005473D1" w14:paraId="67BF1CC9" w14:textId="77777777" w:rsidTr="006666BE">
        <w:trPr>
          <w:trHeight w:val="713"/>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2E529E0" w14:textId="77777777" w:rsidR="008644D8" w:rsidRPr="005473D1" w:rsidRDefault="008644D8" w:rsidP="002C23AB">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7</w:t>
            </w:r>
          </w:p>
        </w:tc>
        <w:tc>
          <w:tcPr>
            <w:tcW w:w="594" w:type="dxa"/>
            <w:tcBorders>
              <w:top w:val="nil"/>
              <w:left w:val="nil"/>
              <w:bottom w:val="single" w:sz="4" w:space="0" w:color="auto"/>
              <w:right w:val="single" w:sz="4" w:space="0" w:color="auto"/>
            </w:tcBorders>
            <w:shd w:val="clear" w:color="auto" w:fill="auto"/>
            <w:noWrap/>
          </w:tcPr>
          <w:p w14:paraId="290A47B3" w14:textId="77777777" w:rsidR="008644D8" w:rsidRDefault="008644D8" w:rsidP="002C23AB">
            <w:pPr>
              <w:spacing w:line="240" w:lineRule="auto"/>
              <w:ind w:left="0" w:hanging="2"/>
              <w:jc w:val="center"/>
              <w:rPr>
                <w:sz w:val="16"/>
                <w:szCs w:val="16"/>
              </w:rPr>
            </w:pPr>
          </w:p>
          <w:p w14:paraId="4C844340" w14:textId="029F0187" w:rsidR="008644D8" w:rsidRPr="000F6FDF" w:rsidRDefault="008644D8" w:rsidP="002C23AB">
            <w:pPr>
              <w:spacing w:line="240" w:lineRule="auto"/>
              <w:ind w:left="0" w:hanging="2"/>
              <w:jc w:val="center"/>
              <w:rPr>
                <w:color w:val="000000"/>
                <w:sz w:val="16"/>
                <w:szCs w:val="16"/>
              </w:rPr>
            </w:pPr>
            <w:r w:rsidRPr="000F6FDF">
              <w:rPr>
                <w:sz w:val="16"/>
                <w:szCs w:val="16"/>
              </w:rPr>
              <w:t>BSG</w:t>
            </w:r>
          </w:p>
        </w:tc>
        <w:tc>
          <w:tcPr>
            <w:tcW w:w="3825" w:type="dxa"/>
            <w:tcBorders>
              <w:top w:val="nil"/>
              <w:left w:val="nil"/>
              <w:bottom w:val="single" w:sz="4" w:space="0" w:color="auto"/>
              <w:right w:val="single" w:sz="4" w:space="0" w:color="auto"/>
            </w:tcBorders>
            <w:shd w:val="clear" w:color="auto" w:fill="auto"/>
          </w:tcPr>
          <w:p w14:paraId="0914D608"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COLAGENASE, CONCENTRAÇÃO:0,6UI/G, USO:POMADA. BISNAGA CONTENDO 30 GRAMAS. </w:t>
            </w:r>
          </w:p>
        </w:tc>
        <w:tc>
          <w:tcPr>
            <w:tcW w:w="938" w:type="dxa"/>
            <w:tcBorders>
              <w:top w:val="nil"/>
              <w:left w:val="nil"/>
              <w:bottom w:val="single" w:sz="4" w:space="0" w:color="auto"/>
              <w:right w:val="single" w:sz="4" w:space="0" w:color="auto"/>
            </w:tcBorders>
            <w:shd w:val="clear" w:color="auto" w:fill="auto"/>
            <w:noWrap/>
          </w:tcPr>
          <w:p w14:paraId="51037F2A" w14:textId="77777777" w:rsidR="008644D8" w:rsidRDefault="008644D8" w:rsidP="002C23AB">
            <w:pPr>
              <w:spacing w:line="240" w:lineRule="auto"/>
              <w:ind w:left="0" w:hanging="2"/>
              <w:jc w:val="center"/>
              <w:rPr>
                <w:sz w:val="16"/>
                <w:szCs w:val="16"/>
              </w:rPr>
            </w:pPr>
          </w:p>
          <w:p w14:paraId="7F6393F8" w14:textId="50C28209" w:rsidR="008644D8" w:rsidRPr="000F6FDF" w:rsidRDefault="008644D8" w:rsidP="002C23AB">
            <w:pPr>
              <w:spacing w:line="240" w:lineRule="auto"/>
              <w:ind w:left="0" w:hanging="2"/>
              <w:jc w:val="center"/>
              <w:rPr>
                <w:color w:val="000000"/>
                <w:sz w:val="16"/>
                <w:szCs w:val="16"/>
              </w:rPr>
            </w:pPr>
            <w:r w:rsidRPr="000F6FDF">
              <w:rPr>
                <w:sz w:val="16"/>
                <w:szCs w:val="16"/>
              </w:rPr>
              <w:t>500</w:t>
            </w:r>
          </w:p>
        </w:tc>
        <w:tc>
          <w:tcPr>
            <w:tcW w:w="993" w:type="dxa"/>
            <w:tcBorders>
              <w:top w:val="nil"/>
              <w:left w:val="nil"/>
              <w:bottom w:val="single" w:sz="4" w:space="0" w:color="auto"/>
              <w:right w:val="single" w:sz="4" w:space="0" w:color="auto"/>
            </w:tcBorders>
            <w:shd w:val="clear" w:color="auto" w:fill="auto"/>
            <w:vAlign w:val="center"/>
          </w:tcPr>
          <w:p w14:paraId="2A309199" w14:textId="770C7130" w:rsidR="008644D8" w:rsidRPr="001C6871" w:rsidRDefault="00102054" w:rsidP="002C23AB">
            <w:pPr>
              <w:spacing w:line="240" w:lineRule="auto"/>
              <w:ind w:left="0" w:hanging="2"/>
              <w:jc w:val="center"/>
              <w:rPr>
                <w:color w:val="000000"/>
                <w:sz w:val="16"/>
                <w:szCs w:val="16"/>
              </w:rPr>
            </w:pPr>
            <w:r>
              <w:rPr>
                <w:color w:val="000000"/>
                <w:sz w:val="16"/>
                <w:szCs w:val="16"/>
              </w:rPr>
              <w:t>218759</w:t>
            </w:r>
          </w:p>
        </w:tc>
        <w:tc>
          <w:tcPr>
            <w:tcW w:w="1082" w:type="dxa"/>
            <w:tcBorders>
              <w:top w:val="nil"/>
              <w:left w:val="nil"/>
              <w:bottom w:val="single" w:sz="4" w:space="0" w:color="auto"/>
              <w:right w:val="single" w:sz="4" w:space="0" w:color="auto"/>
            </w:tcBorders>
            <w:shd w:val="clear" w:color="auto" w:fill="EAF1DD" w:themeFill="accent3" w:themeFillTint="33"/>
            <w:vAlign w:val="center"/>
            <w:hideMark/>
          </w:tcPr>
          <w:p w14:paraId="244E61D7"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hideMark/>
          </w:tcPr>
          <w:p w14:paraId="6E0C44FA" w14:textId="77777777" w:rsidR="008644D8" w:rsidRPr="001C6871" w:rsidRDefault="008644D8" w:rsidP="002C23AB">
            <w:pPr>
              <w:spacing w:line="240" w:lineRule="auto"/>
              <w:ind w:left="0" w:hanging="2"/>
              <w:jc w:val="center"/>
              <w:rPr>
                <w:sz w:val="16"/>
                <w:szCs w:val="16"/>
              </w:rPr>
            </w:pPr>
          </w:p>
        </w:tc>
      </w:tr>
      <w:tr w:rsidR="008644D8" w:rsidRPr="005473D1" w14:paraId="655DA2F0" w14:textId="77777777" w:rsidTr="006666BE">
        <w:trPr>
          <w:trHeight w:val="269"/>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9C02F80" w14:textId="77777777" w:rsidR="008644D8" w:rsidRPr="005473D1"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8</w:t>
            </w:r>
          </w:p>
        </w:tc>
        <w:tc>
          <w:tcPr>
            <w:tcW w:w="594" w:type="dxa"/>
            <w:tcBorders>
              <w:top w:val="nil"/>
              <w:left w:val="nil"/>
              <w:bottom w:val="single" w:sz="4" w:space="0" w:color="auto"/>
              <w:right w:val="single" w:sz="4" w:space="0" w:color="auto"/>
            </w:tcBorders>
            <w:shd w:val="clear" w:color="auto" w:fill="auto"/>
            <w:noWrap/>
          </w:tcPr>
          <w:p w14:paraId="4CEB0B3B"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701AA614"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DESVENLAFAXINA, DOSAGEM:50 MG. </w:t>
            </w:r>
          </w:p>
        </w:tc>
        <w:tc>
          <w:tcPr>
            <w:tcW w:w="938" w:type="dxa"/>
            <w:tcBorders>
              <w:top w:val="nil"/>
              <w:left w:val="nil"/>
              <w:bottom w:val="single" w:sz="4" w:space="0" w:color="auto"/>
              <w:right w:val="single" w:sz="4" w:space="0" w:color="auto"/>
            </w:tcBorders>
            <w:shd w:val="clear" w:color="auto" w:fill="auto"/>
            <w:noWrap/>
          </w:tcPr>
          <w:p w14:paraId="496250B1" w14:textId="77777777" w:rsidR="008644D8" w:rsidRPr="000F6FDF" w:rsidRDefault="008644D8" w:rsidP="002C23AB">
            <w:pPr>
              <w:spacing w:line="240" w:lineRule="auto"/>
              <w:ind w:left="0" w:hanging="2"/>
              <w:jc w:val="center"/>
              <w:rPr>
                <w:color w:val="000000"/>
                <w:sz w:val="16"/>
                <w:szCs w:val="16"/>
              </w:rPr>
            </w:pPr>
            <w:r w:rsidRPr="000F6FDF">
              <w:rPr>
                <w:sz w:val="16"/>
                <w:szCs w:val="16"/>
              </w:rPr>
              <w:t>200.000</w:t>
            </w:r>
          </w:p>
        </w:tc>
        <w:tc>
          <w:tcPr>
            <w:tcW w:w="993" w:type="dxa"/>
            <w:tcBorders>
              <w:top w:val="nil"/>
              <w:left w:val="nil"/>
              <w:bottom w:val="single" w:sz="4" w:space="0" w:color="auto"/>
              <w:right w:val="single" w:sz="4" w:space="0" w:color="auto"/>
            </w:tcBorders>
            <w:shd w:val="clear" w:color="auto" w:fill="auto"/>
            <w:vAlign w:val="center"/>
          </w:tcPr>
          <w:p w14:paraId="5BBE60DA" w14:textId="7AA32786" w:rsidR="008644D8" w:rsidRPr="001C6871" w:rsidRDefault="00102054" w:rsidP="002C23AB">
            <w:pPr>
              <w:spacing w:line="240" w:lineRule="auto"/>
              <w:ind w:left="0" w:hanging="2"/>
              <w:jc w:val="center"/>
              <w:rPr>
                <w:color w:val="000000"/>
                <w:sz w:val="16"/>
                <w:szCs w:val="16"/>
              </w:rPr>
            </w:pPr>
            <w:r>
              <w:rPr>
                <w:color w:val="000000"/>
                <w:sz w:val="16"/>
                <w:szCs w:val="16"/>
              </w:rPr>
              <w:t>218760</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31968122"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75E4CB71" w14:textId="77777777" w:rsidR="008644D8" w:rsidRPr="001C6871" w:rsidRDefault="008644D8" w:rsidP="002C23AB">
            <w:pPr>
              <w:spacing w:line="240" w:lineRule="auto"/>
              <w:ind w:left="0" w:hanging="2"/>
              <w:jc w:val="center"/>
              <w:rPr>
                <w:sz w:val="16"/>
                <w:szCs w:val="16"/>
              </w:rPr>
            </w:pPr>
          </w:p>
        </w:tc>
      </w:tr>
      <w:tr w:rsidR="008644D8" w:rsidRPr="005473D1" w14:paraId="4DC9A7D5" w14:textId="77777777" w:rsidTr="006666BE">
        <w:trPr>
          <w:trHeight w:val="273"/>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440B8D0"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lastRenderedPageBreak/>
              <w:t>9</w:t>
            </w:r>
          </w:p>
        </w:tc>
        <w:tc>
          <w:tcPr>
            <w:tcW w:w="594" w:type="dxa"/>
            <w:tcBorders>
              <w:top w:val="nil"/>
              <w:left w:val="nil"/>
              <w:bottom w:val="single" w:sz="4" w:space="0" w:color="auto"/>
              <w:right w:val="single" w:sz="4" w:space="0" w:color="auto"/>
            </w:tcBorders>
            <w:shd w:val="clear" w:color="auto" w:fill="auto"/>
            <w:noWrap/>
          </w:tcPr>
          <w:p w14:paraId="51FEE56B"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3AB41C41"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DESVENLAFAXINA DOSAGEM:100 MG. </w:t>
            </w:r>
          </w:p>
        </w:tc>
        <w:tc>
          <w:tcPr>
            <w:tcW w:w="938" w:type="dxa"/>
            <w:tcBorders>
              <w:top w:val="nil"/>
              <w:left w:val="nil"/>
              <w:bottom w:val="single" w:sz="4" w:space="0" w:color="auto"/>
              <w:right w:val="single" w:sz="4" w:space="0" w:color="auto"/>
            </w:tcBorders>
            <w:shd w:val="clear" w:color="auto" w:fill="auto"/>
            <w:noWrap/>
          </w:tcPr>
          <w:p w14:paraId="2AACB00C" w14:textId="77777777" w:rsidR="008644D8" w:rsidRPr="000F6FDF" w:rsidRDefault="008644D8" w:rsidP="002C23AB">
            <w:pPr>
              <w:spacing w:line="240" w:lineRule="auto"/>
              <w:ind w:left="0" w:hanging="2"/>
              <w:jc w:val="center"/>
              <w:rPr>
                <w:color w:val="000000"/>
                <w:sz w:val="16"/>
                <w:szCs w:val="16"/>
              </w:rPr>
            </w:pPr>
            <w:r w:rsidRPr="000F6FDF">
              <w:rPr>
                <w:sz w:val="16"/>
                <w:szCs w:val="16"/>
              </w:rPr>
              <w:t>450</w:t>
            </w:r>
          </w:p>
        </w:tc>
        <w:tc>
          <w:tcPr>
            <w:tcW w:w="993" w:type="dxa"/>
            <w:tcBorders>
              <w:top w:val="nil"/>
              <w:left w:val="nil"/>
              <w:bottom w:val="single" w:sz="4" w:space="0" w:color="auto"/>
              <w:right w:val="single" w:sz="4" w:space="0" w:color="auto"/>
            </w:tcBorders>
            <w:shd w:val="clear" w:color="auto" w:fill="auto"/>
            <w:vAlign w:val="center"/>
          </w:tcPr>
          <w:p w14:paraId="3DEA8C4F" w14:textId="099BD5D8" w:rsidR="008644D8" w:rsidRPr="001C6871" w:rsidRDefault="00102054" w:rsidP="002C23AB">
            <w:pPr>
              <w:spacing w:line="240" w:lineRule="auto"/>
              <w:ind w:left="0" w:hanging="2"/>
              <w:jc w:val="center"/>
              <w:rPr>
                <w:color w:val="000000"/>
                <w:sz w:val="16"/>
                <w:szCs w:val="16"/>
              </w:rPr>
            </w:pPr>
            <w:r>
              <w:rPr>
                <w:color w:val="000000"/>
                <w:sz w:val="16"/>
                <w:szCs w:val="16"/>
              </w:rPr>
              <w:t>218761</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6A158545"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56A68859" w14:textId="77777777" w:rsidR="008644D8" w:rsidRPr="001C6871" w:rsidRDefault="008644D8" w:rsidP="002C23AB">
            <w:pPr>
              <w:spacing w:line="240" w:lineRule="auto"/>
              <w:ind w:left="0" w:hanging="2"/>
              <w:jc w:val="center"/>
              <w:rPr>
                <w:sz w:val="16"/>
                <w:szCs w:val="16"/>
              </w:rPr>
            </w:pPr>
          </w:p>
        </w:tc>
      </w:tr>
      <w:tr w:rsidR="008644D8" w:rsidRPr="005473D1" w14:paraId="115C33D8" w14:textId="77777777" w:rsidTr="006666BE">
        <w:trPr>
          <w:trHeight w:val="688"/>
        </w:trPr>
        <w:tc>
          <w:tcPr>
            <w:tcW w:w="503" w:type="dxa"/>
            <w:tcBorders>
              <w:top w:val="nil"/>
              <w:left w:val="single" w:sz="4" w:space="0" w:color="auto"/>
              <w:bottom w:val="single" w:sz="4" w:space="0" w:color="auto"/>
              <w:right w:val="single" w:sz="4" w:space="0" w:color="auto"/>
            </w:tcBorders>
            <w:shd w:val="clear" w:color="auto" w:fill="auto"/>
            <w:noWrap/>
            <w:vAlign w:val="center"/>
          </w:tcPr>
          <w:p w14:paraId="4C3866A0"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10</w:t>
            </w:r>
          </w:p>
        </w:tc>
        <w:tc>
          <w:tcPr>
            <w:tcW w:w="594" w:type="dxa"/>
            <w:tcBorders>
              <w:top w:val="nil"/>
              <w:left w:val="nil"/>
              <w:bottom w:val="single" w:sz="4" w:space="0" w:color="auto"/>
              <w:right w:val="single" w:sz="4" w:space="0" w:color="auto"/>
            </w:tcBorders>
            <w:shd w:val="clear" w:color="auto" w:fill="auto"/>
            <w:noWrap/>
          </w:tcPr>
          <w:p w14:paraId="21DF07E2" w14:textId="77777777" w:rsidR="008644D8" w:rsidRDefault="008644D8" w:rsidP="002C23AB">
            <w:pPr>
              <w:spacing w:line="240" w:lineRule="auto"/>
              <w:ind w:left="0" w:hanging="2"/>
              <w:jc w:val="center"/>
              <w:rPr>
                <w:sz w:val="16"/>
                <w:szCs w:val="16"/>
              </w:rPr>
            </w:pPr>
          </w:p>
          <w:p w14:paraId="2AC5F692" w14:textId="0A6D6597" w:rsidR="008644D8" w:rsidRPr="000F6FDF" w:rsidRDefault="008644D8" w:rsidP="002C23AB">
            <w:pPr>
              <w:spacing w:line="240" w:lineRule="auto"/>
              <w:ind w:left="0" w:hanging="2"/>
              <w:jc w:val="center"/>
              <w:rPr>
                <w:color w:val="000000"/>
                <w:sz w:val="16"/>
                <w:szCs w:val="16"/>
              </w:rPr>
            </w:pPr>
            <w:r w:rsidRPr="000F6FDF">
              <w:rPr>
                <w:sz w:val="16"/>
                <w:szCs w:val="16"/>
              </w:rPr>
              <w:t>AMP</w:t>
            </w:r>
          </w:p>
        </w:tc>
        <w:tc>
          <w:tcPr>
            <w:tcW w:w="3825" w:type="dxa"/>
            <w:tcBorders>
              <w:top w:val="nil"/>
              <w:left w:val="nil"/>
              <w:bottom w:val="single" w:sz="4" w:space="0" w:color="auto"/>
              <w:right w:val="single" w:sz="4" w:space="0" w:color="auto"/>
            </w:tcBorders>
            <w:shd w:val="clear" w:color="auto" w:fill="auto"/>
          </w:tcPr>
          <w:p w14:paraId="07910ED7"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DICLOFENACO, APRESENTAÇÃO:SAL POTÁSSICO, DOSAGEM:25MG/ML, USO:SOLUÇÃO INJETÁVEL. AMPOLA CONTENDO 3 ML.  </w:t>
            </w:r>
          </w:p>
        </w:tc>
        <w:tc>
          <w:tcPr>
            <w:tcW w:w="938" w:type="dxa"/>
            <w:tcBorders>
              <w:top w:val="nil"/>
              <w:left w:val="nil"/>
              <w:bottom w:val="single" w:sz="4" w:space="0" w:color="auto"/>
              <w:right w:val="single" w:sz="4" w:space="0" w:color="auto"/>
            </w:tcBorders>
            <w:shd w:val="clear" w:color="auto" w:fill="auto"/>
            <w:noWrap/>
          </w:tcPr>
          <w:p w14:paraId="3D409382" w14:textId="77777777" w:rsidR="008644D8" w:rsidRDefault="008644D8" w:rsidP="002C23AB">
            <w:pPr>
              <w:spacing w:line="240" w:lineRule="auto"/>
              <w:ind w:left="0" w:hanging="2"/>
              <w:jc w:val="center"/>
              <w:rPr>
                <w:sz w:val="16"/>
                <w:szCs w:val="16"/>
              </w:rPr>
            </w:pPr>
          </w:p>
          <w:p w14:paraId="62F312BD" w14:textId="0E325DAE" w:rsidR="008644D8" w:rsidRPr="000F6FDF" w:rsidRDefault="008644D8" w:rsidP="002C23AB">
            <w:pPr>
              <w:spacing w:line="240" w:lineRule="auto"/>
              <w:ind w:left="0" w:hanging="2"/>
              <w:jc w:val="center"/>
              <w:rPr>
                <w:color w:val="000000"/>
                <w:sz w:val="16"/>
                <w:szCs w:val="16"/>
              </w:rPr>
            </w:pPr>
            <w:r w:rsidRPr="000F6FDF">
              <w:rPr>
                <w:sz w:val="16"/>
                <w:szCs w:val="16"/>
              </w:rPr>
              <w:t>3.000</w:t>
            </w:r>
          </w:p>
        </w:tc>
        <w:tc>
          <w:tcPr>
            <w:tcW w:w="993" w:type="dxa"/>
            <w:tcBorders>
              <w:top w:val="nil"/>
              <w:left w:val="nil"/>
              <w:bottom w:val="single" w:sz="4" w:space="0" w:color="auto"/>
              <w:right w:val="single" w:sz="4" w:space="0" w:color="auto"/>
            </w:tcBorders>
            <w:shd w:val="clear" w:color="auto" w:fill="auto"/>
            <w:vAlign w:val="center"/>
          </w:tcPr>
          <w:p w14:paraId="2222C530" w14:textId="2F2BBDBC" w:rsidR="008644D8" w:rsidRPr="001C6871" w:rsidRDefault="00102054" w:rsidP="002C23AB">
            <w:pPr>
              <w:spacing w:line="240" w:lineRule="auto"/>
              <w:ind w:left="0" w:hanging="2"/>
              <w:jc w:val="center"/>
              <w:rPr>
                <w:color w:val="000000"/>
                <w:sz w:val="16"/>
                <w:szCs w:val="16"/>
              </w:rPr>
            </w:pPr>
            <w:r>
              <w:rPr>
                <w:color w:val="000000"/>
                <w:sz w:val="16"/>
                <w:szCs w:val="16"/>
              </w:rPr>
              <w:t>218762</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2AF384D3"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5B3B69F1" w14:textId="77777777" w:rsidR="008644D8" w:rsidRPr="001C6871" w:rsidRDefault="008644D8" w:rsidP="002C23AB">
            <w:pPr>
              <w:spacing w:line="240" w:lineRule="auto"/>
              <w:ind w:left="0" w:hanging="2"/>
              <w:jc w:val="center"/>
              <w:rPr>
                <w:sz w:val="16"/>
                <w:szCs w:val="16"/>
              </w:rPr>
            </w:pPr>
          </w:p>
        </w:tc>
      </w:tr>
      <w:tr w:rsidR="008644D8" w:rsidRPr="005473D1" w14:paraId="5BE6CD67" w14:textId="77777777" w:rsidTr="006666BE">
        <w:trPr>
          <w:trHeight w:val="712"/>
        </w:trPr>
        <w:tc>
          <w:tcPr>
            <w:tcW w:w="503" w:type="dxa"/>
            <w:tcBorders>
              <w:top w:val="nil"/>
              <w:left w:val="single" w:sz="4" w:space="0" w:color="auto"/>
              <w:bottom w:val="single" w:sz="4" w:space="0" w:color="auto"/>
              <w:right w:val="single" w:sz="4" w:space="0" w:color="auto"/>
            </w:tcBorders>
            <w:shd w:val="clear" w:color="auto" w:fill="auto"/>
            <w:noWrap/>
            <w:vAlign w:val="center"/>
          </w:tcPr>
          <w:p w14:paraId="193DB186"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11</w:t>
            </w:r>
          </w:p>
        </w:tc>
        <w:tc>
          <w:tcPr>
            <w:tcW w:w="594" w:type="dxa"/>
            <w:tcBorders>
              <w:top w:val="nil"/>
              <w:left w:val="nil"/>
              <w:bottom w:val="single" w:sz="4" w:space="0" w:color="auto"/>
              <w:right w:val="single" w:sz="4" w:space="0" w:color="auto"/>
            </w:tcBorders>
            <w:shd w:val="clear" w:color="auto" w:fill="auto"/>
            <w:noWrap/>
          </w:tcPr>
          <w:p w14:paraId="5DA48DE5" w14:textId="77777777" w:rsidR="008644D8" w:rsidRDefault="008644D8" w:rsidP="002C23AB">
            <w:pPr>
              <w:spacing w:line="240" w:lineRule="auto"/>
              <w:ind w:left="0" w:hanging="2"/>
              <w:jc w:val="center"/>
              <w:rPr>
                <w:sz w:val="16"/>
                <w:szCs w:val="16"/>
              </w:rPr>
            </w:pPr>
          </w:p>
          <w:p w14:paraId="6ED0232A" w14:textId="043E1B28"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41E1F905"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DIMETICONA, CONCENTRAÇÃO:75 MG/ML, FORMA FARMACEUTICA:EMULSÃO ORAL - GOTAS. FRASCO CONTENDO 10 ML. </w:t>
            </w:r>
          </w:p>
        </w:tc>
        <w:tc>
          <w:tcPr>
            <w:tcW w:w="938" w:type="dxa"/>
            <w:tcBorders>
              <w:top w:val="nil"/>
              <w:left w:val="nil"/>
              <w:bottom w:val="single" w:sz="4" w:space="0" w:color="auto"/>
              <w:right w:val="single" w:sz="4" w:space="0" w:color="auto"/>
            </w:tcBorders>
            <w:shd w:val="clear" w:color="auto" w:fill="auto"/>
            <w:noWrap/>
          </w:tcPr>
          <w:p w14:paraId="33F1667C" w14:textId="77777777" w:rsidR="008644D8" w:rsidRDefault="008644D8" w:rsidP="002C23AB">
            <w:pPr>
              <w:spacing w:line="240" w:lineRule="auto"/>
              <w:ind w:left="0" w:hanging="2"/>
              <w:jc w:val="center"/>
              <w:rPr>
                <w:sz w:val="16"/>
                <w:szCs w:val="16"/>
              </w:rPr>
            </w:pPr>
          </w:p>
          <w:p w14:paraId="151B0AE9" w14:textId="7167BE03" w:rsidR="008644D8" w:rsidRPr="000F6FDF" w:rsidRDefault="008644D8" w:rsidP="002C23AB">
            <w:pPr>
              <w:spacing w:line="240" w:lineRule="auto"/>
              <w:ind w:left="0" w:hanging="2"/>
              <w:jc w:val="center"/>
              <w:rPr>
                <w:color w:val="000000"/>
                <w:sz w:val="16"/>
                <w:szCs w:val="16"/>
              </w:rPr>
            </w:pPr>
            <w:r w:rsidRPr="000F6FDF">
              <w:rPr>
                <w:sz w:val="16"/>
                <w:szCs w:val="16"/>
              </w:rPr>
              <w:t>1.600</w:t>
            </w:r>
          </w:p>
        </w:tc>
        <w:tc>
          <w:tcPr>
            <w:tcW w:w="993" w:type="dxa"/>
            <w:tcBorders>
              <w:top w:val="nil"/>
              <w:left w:val="nil"/>
              <w:bottom w:val="single" w:sz="4" w:space="0" w:color="auto"/>
              <w:right w:val="single" w:sz="4" w:space="0" w:color="auto"/>
            </w:tcBorders>
            <w:shd w:val="clear" w:color="auto" w:fill="auto"/>
            <w:vAlign w:val="center"/>
          </w:tcPr>
          <w:p w14:paraId="497E5B2B" w14:textId="6367C73F" w:rsidR="008644D8" w:rsidRPr="001C6871" w:rsidRDefault="00102054" w:rsidP="002C23AB">
            <w:pPr>
              <w:spacing w:line="240" w:lineRule="auto"/>
              <w:ind w:left="0" w:hanging="2"/>
              <w:jc w:val="center"/>
              <w:rPr>
                <w:color w:val="000000"/>
                <w:sz w:val="16"/>
                <w:szCs w:val="16"/>
              </w:rPr>
            </w:pPr>
            <w:r>
              <w:rPr>
                <w:color w:val="000000"/>
                <w:sz w:val="16"/>
                <w:szCs w:val="16"/>
              </w:rPr>
              <w:t>218763</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0F7C6840"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32B81ABF" w14:textId="77777777" w:rsidR="008644D8" w:rsidRPr="001C6871" w:rsidRDefault="008644D8" w:rsidP="002C23AB">
            <w:pPr>
              <w:spacing w:line="240" w:lineRule="auto"/>
              <w:ind w:left="0" w:hanging="2"/>
              <w:jc w:val="center"/>
              <w:rPr>
                <w:sz w:val="16"/>
                <w:szCs w:val="16"/>
              </w:rPr>
            </w:pPr>
          </w:p>
        </w:tc>
      </w:tr>
      <w:tr w:rsidR="008644D8" w:rsidRPr="005473D1" w14:paraId="658FA9A2" w14:textId="77777777" w:rsidTr="006666BE">
        <w:trPr>
          <w:trHeight w:val="397"/>
        </w:trPr>
        <w:tc>
          <w:tcPr>
            <w:tcW w:w="503" w:type="dxa"/>
            <w:tcBorders>
              <w:top w:val="nil"/>
              <w:left w:val="single" w:sz="4" w:space="0" w:color="auto"/>
              <w:bottom w:val="single" w:sz="4" w:space="0" w:color="auto"/>
              <w:right w:val="single" w:sz="4" w:space="0" w:color="auto"/>
            </w:tcBorders>
            <w:shd w:val="clear" w:color="auto" w:fill="auto"/>
            <w:noWrap/>
            <w:vAlign w:val="center"/>
          </w:tcPr>
          <w:p w14:paraId="4062D537"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12</w:t>
            </w:r>
          </w:p>
        </w:tc>
        <w:tc>
          <w:tcPr>
            <w:tcW w:w="594" w:type="dxa"/>
            <w:tcBorders>
              <w:top w:val="nil"/>
              <w:left w:val="nil"/>
              <w:bottom w:val="single" w:sz="4" w:space="0" w:color="auto"/>
              <w:right w:val="single" w:sz="4" w:space="0" w:color="auto"/>
            </w:tcBorders>
            <w:shd w:val="clear" w:color="auto" w:fill="auto"/>
            <w:noWrap/>
          </w:tcPr>
          <w:p w14:paraId="2A9A6EEE"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019E7309"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ESCITALOPRAM, DOSAGEM:10 MG. </w:t>
            </w:r>
          </w:p>
        </w:tc>
        <w:tc>
          <w:tcPr>
            <w:tcW w:w="938" w:type="dxa"/>
            <w:tcBorders>
              <w:top w:val="nil"/>
              <w:left w:val="nil"/>
              <w:bottom w:val="single" w:sz="4" w:space="0" w:color="auto"/>
              <w:right w:val="single" w:sz="4" w:space="0" w:color="auto"/>
            </w:tcBorders>
            <w:shd w:val="clear" w:color="auto" w:fill="auto"/>
            <w:noWrap/>
          </w:tcPr>
          <w:p w14:paraId="36AFDA31" w14:textId="77777777" w:rsidR="008644D8" w:rsidRPr="000F6FDF" w:rsidRDefault="008644D8" w:rsidP="002C23AB">
            <w:pPr>
              <w:spacing w:line="240" w:lineRule="auto"/>
              <w:ind w:left="0" w:hanging="2"/>
              <w:jc w:val="center"/>
              <w:rPr>
                <w:color w:val="000000"/>
                <w:sz w:val="16"/>
                <w:szCs w:val="16"/>
              </w:rPr>
            </w:pPr>
            <w:r w:rsidRPr="000F6FDF">
              <w:rPr>
                <w:sz w:val="16"/>
                <w:szCs w:val="16"/>
              </w:rPr>
              <w:t>400.000</w:t>
            </w:r>
          </w:p>
        </w:tc>
        <w:tc>
          <w:tcPr>
            <w:tcW w:w="993" w:type="dxa"/>
            <w:tcBorders>
              <w:top w:val="nil"/>
              <w:left w:val="nil"/>
              <w:bottom w:val="single" w:sz="4" w:space="0" w:color="auto"/>
              <w:right w:val="single" w:sz="4" w:space="0" w:color="auto"/>
            </w:tcBorders>
            <w:shd w:val="clear" w:color="auto" w:fill="auto"/>
            <w:vAlign w:val="center"/>
          </w:tcPr>
          <w:p w14:paraId="13524CF1" w14:textId="60763637" w:rsidR="008644D8" w:rsidRPr="001C6871" w:rsidRDefault="00102054" w:rsidP="002C23AB">
            <w:pPr>
              <w:spacing w:line="240" w:lineRule="auto"/>
              <w:ind w:left="0" w:hanging="2"/>
              <w:jc w:val="center"/>
              <w:rPr>
                <w:color w:val="000000"/>
                <w:sz w:val="16"/>
                <w:szCs w:val="16"/>
              </w:rPr>
            </w:pPr>
            <w:r>
              <w:rPr>
                <w:color w:val="000000"/>
                <w:sz w:val="16"/>
                <w:szCs w:val="16"/>
              </w:rPr>
              <w:t>218764</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575E6EE6"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5CD153FB" w14:textId="77777777" w:rsidR="008644D8" w:rsidRPr="001C6871" w:rsidRDefault="008644D8" w:rsidP="002C23AB">
            <w:pPr>
              <w:spacing w:line="240" w:lineRule="auto"/>
              <w:ind w:left="0" w:hanging="2"/>
              <w:jc w:val="center"/>
              <w:rPr>
                <w:sz w:val="16"/>
                <w:szCs w:val="16"/>
              </w:rPr>
            </w:pPr>
          </w:p>
        </w:tc>
      </w:tr>
      <w:tr w:rsidR="008644D8" w:rsidRPr="005473D1" w14:paraId="650758DC" w14:textId="77777777" w:rsidTr="006666BE">
        <w:trPr>
          <w:trHeight w:val="984"/>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36BA9CE"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13</w:t>
            </w:r>
          </w:p>
        </w:tc>
        <w:tc>
          <w:tcPr>
            <w:tcW w:w="594" w:type="dxa"/>
            <w:tcBorders>
              <w:top w:val="nil"/>
              <w:left w:val="nil"/>
              <w:bottom w:val="single" w:sz="4" w:space="0" w:color="auto"/>
              <w:right w:val="single" w:sz="4" w:space="0" w:color="auto"/>
            </w:tcBorders>
            <w:shd w:val="clear" w:color="auto" w:fill="auto"/>
            <w:noWrap/>
          </w:tcPr>
          <w:p w14:paraId="310976A4" w14:textId="77777777" w:rsidR="008644D8" w:rsidRDefault="008644D8" w:rsidP="002C23AB">
            <w:pPr>
              <w:spacing w:line="240" w:lineRule="auto"/>
              <w:ind w:left="0" w:hanging="2"/>
              <w:jc w:val="center"/>
              <w:rPr>
                <w:sz w:val="16"/>
                <w:szCs w:val="16"/>
              </w:rPr>
            </w:pPr>
          </w:p>
          <w:p w14:paraId="08DA22CD" w14:textId="77777777" w:rsidR="008644D8" w:rsidRDefault="008644D8" w:rsidP="002C23AB">
            <w:pPr>
              <w:spacing w:line="240" w:lineRule="auto"/>
              <w:ind w:left="0" w:hanging="2"/>
              <w:jc w:val="center"/>
              <w:rPr>
                <w:sz w:val="16"/>
                <w:szCs w:val="16"/>
              </w:rPr>
            </w:pPr>
          </w:p>
          <w:p w14:paraId="645E2AA3" w14:textId="53193384" w:rsidR="008644D8" w:rsidRPr="000F6FDF" w:rsidRDefault="008644D8" w:rsidP="002C23AB">
            <w:pPr>
              <w:spacing w:line="240" w:lineRule="auto"/>
              <w:ind w:left="0" w:hanging="2"/>
              <w:jc w:val="center"/>
              <w:rPr>
                <w:color w:val="000000"/>
                <w:sz w:val="16"/>
                <w:szCs w:val="16"/>
              </w:rPr>
            </w:pPr>
            <w:r w:rsidRPr="000F6FDF">
              <w:rPr>
                <w:sz w:val="16"/>
                <w:szCs w:val="16"/>
              </w:rPr>
              <w:t>AMP</w:t>
            </w:r>
          </w:p>
        </w:tc>
        <w:tc>
          <w:tcPr>
            <w:tcW w:w="3825" w:type="dxa"/>
            <w:tcBorders>
              <w:top w:val="nil"/>
              <w:left w:val="nil"/>
              <w:bottom w:val="single" w:sz="4" w:space="0" w:color="auto"/>
              <w:right w:val="single" w:sz="4" w:space="0" w:color="auto"/>
            </w:tcBorders>
            <w:shd w:val="clear" w:color="auto" w:fill="auto"/>
          </w:tcPr>
          <w:p w14:paraId="0B969126"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ESCOPOLAMINA BUTILBROMETO, APRESENTAÇÃO:ASSOCIADA COM DIPIRONA SÓDICA, DOSAGEM:4MG + 500MG/ML, INDICAÇÃO:SOLUÇÃO INJETÁVEL. AMPOLA CONTENDO 5 ML. </w:t>
            </w:r>
          </w:p>
        </w:tc>
        <w:tc>
          <w:tcPr>
            <w:tcW w:w="938" w:type="dxa"/>
            <w:tcBorders>
              <w:top w:val="nil"/>
              <w:left w:val="nil"/>
              <w:bottom w:val="single" w:sz="4" w:space="0" w:color="auto"/>
              <w:right w:val="single" w:sz="4" w:space="0" w:color="auto"/>
            </w:tcBorders>
            <w:shd w:val="clear" w:color="auto" w:fill="auto"/>
            <w:noWrap/>
          </w:tcPr>
          <w:p w14:paraId="3BE45534" w14:textId="77777777" w:rsidR="008644D8" w:rsidRDefault="008644D8" w:rsidP="002C23AB">
            <w:pPr>
              <w:spacing w:line="240" w:lineRule="auto"/>
              <w:ind w:left="0" w:hanging="2"/>
              <w:jc w:val="center"/>
              <w:rPr>
                <w:sz w:val="16"/>
                <w:szCs w:val="16"/>
              </w:rPr>
            </w:pPr>
          </w:p>
          <w:p w14:paraId="07725850" w14:textId="77777777" w:rsidR="008644D8" w:rsidRDefault="008644D8" w:rsidP="002C23AB">
            <w:pPr>
              <w:spacing w:line="240" w:lineRule="auto"/>
              <w:ind w:left="0" w:hanging="2"/>
              <w:jc w:val="center"/>
              <w:rPr>
                <w:sz w:val="16"/>
                <w:szCs w:val="16"/>
              </w:rPr>
            </w:pPr>
          </w:p>
          <w:p w14:paraId="2A4B21CB" w14:textId="41A58F2C" w:rsidR="008644D8" w:rsidRPr="000F6FDF" w:rsidRDefault="008644D8" w:rsidP="002C23AB">
            <w:pPr>
              <w:spacing w:line="240" w:lineRule="auto"/>
              <w:ind w:left="0" w:hanging="2"/>
              <w:jc w:val="center"/>
              <w:rPr>
                <w:color w:val="000000"/>
                <w:sz w:val="16"/>
                <w:szCs w:val="16"/>
              </w:rPr>
            </w:pPr>
            <w:r w:rsidRPr="000F6FDF">
              <w:rPr>
                <w:sz w:val="16"/>
                <w:szCs w:val="16"/>
              </w:rPr>
              <w:t>200</w:t>
            </w:r>
          </w:p>
        </w:tc>
        <w:tc>
          <w:tcPr>
            <w:tcW w:w="993" w:type="dxa"/>
            <w:tcBorders>
              <w:top w:val="nil"/>
              <w:left w:val="nil"/>
              <w:bottom w:val="single" w:sz="4" w:space="0" w:color="auto"/>
              <w:right w:val="single" w:sz="4" w:space="0" w:color="auto"/>
            </w:tcBorders>
            <w:shd w:val="clear" w:color="auto" w:fill="auto"/>
            <w:vAlign w:val="center"/>
          </w:tcPr>
          <w:p w14:paraId="1F5C2B0F" w14:textId="250BA47E"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18765</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2DECAEC6"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6BF9B0FA" w14:textId="77777777" w:rsidR="008644D8" w:rsidRPr="001C6871" w:rsidRDefault="008644D8" w:rsidP="002C23AB">
            <w:pPr>
              <w:spacing w:line="240" w:lineRule="auto"/>
              <w:ind w:left="0" w:hanging="2"/>
              <w:jc w:val="center"/>
              <w:rPr>
                <w:sz w:val="16"/>
                <w:szCs w:val="16"/>
              </w:rPr>
            </w:pPr>
          </w:p>
        </w:tc>
      </w:tr>
      <w:tr w:rsidR="008644D8" w:rsidRPr="005473D1" w14:paraId="5B4510FF" w14:textId="77777777" w:rsidTr="006666BE">
        <w:trPr>
          <w:trHeight w:val="714"/>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5E8DB71"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14</w:t>
            </w:r>
          </w:p>
        </w:tc>
        <w:tc>
          <w:tcPr>
            <w:tcW w:w="594" w:type="dxa"/>
            <w:tcBorders>
              <w:top w:val="nil"/>
              <w:left w:val="nil"/>
              <w:bottom w:val="single" w:sz="4" w:space="0" w:color="auto"/>
              <w:right w:val="single" w:sz="4" w:space="0" w:color="auto"/>
            </w:tcBorders>
            <w:shd w:val="clear" w:color="auto" w:fill="auto"/>
            <w:noWrap/>
          </w:tcPr>
          <w:p w14:paraId="49B05C02" w14:textId="77777777" w:rsidR="008644D8" w:rsidRDefault="008644D8" w:rsidP="002C23AB">
            <w:pPr>
              <w:spacing w:line="240" w:lineRule="auto"/>
              <w:ind w:left="0" w:hanging="2"/>
              <w:jc w:val="center"/>
              <w:rPr>
                <w:sz w:val="16"/>
                <w:szCs w:val="16"/>
              </w:rPr>
            </w:pPr>
          </w:p>
          <w:p w14:paraId="313770FE" w14:textId="3375CFC4"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36F68C2D"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FENOTEROL BROMIDRATO, CONCENTRAÇÃO:5 MG/ML, FORMA FARMACEUTICA:SOLUÇÃO ORAL. FRASCO CONTENDO 20 ML. </w:t>
            </w:r>
          </w:p>
        </w:tc>
        <w:tc>
          <w:tcPr>
            <w:tcW w:w="938" w:type="dxa"/>
            <w:tcBorders>
              <w:top w:val="nil"/>
              <w:left w:val="nil"/>
              <w:bottom w:val="single" w:sz="4" w:space="0" w:color="auto"/>
              <w:right w:val="single" w:sz="4" w:space="0" w:color="auto"/>
            </w:tcBorders>
            <w:shd w:val="clear" w:color="auto" w:fill="auto"/>
            <w:noWrap/>
          </w:tcPr>
          <w:p w14:paraId="0B9369CE" w14:textId="77777777" w:rsidR="008644D8" w:rsidRDefault="008644D8" w:rsidP="002C23AB">
            <w:pPr>
              <w:spacing w:line="240" w:lineRule="auto"/>
              <w:ind w:left="0" w:hanging="2"/>
              <w:jc w:val="center"/>
              <w:rPr>
                <w:sz w:val="16"/>
                <w:szCs w:val="16"/>
              </w:rPr>
            </w:pPr>
          </w:p>
          <w:p w14:paraId="2B6C7443" w14:textId="48B2B9EC" w:rsidR="008644D8" w:rsidRPr="000F6FDF" w:rsidRDefault="008644D8" w:rsidP="002C23AB">
            <w:pPr>
              <w:spacing w:line="240" w:lineRule="auto"/>
              <w:ind w:left="0" w:hanging="2"/>
              <w:jc w:val="center"/>
              <w:rPr>
                <w:color w:val="000000"/>
                <w:sz w:val="16"/>
                <w:szCs w:val="16"/>
              </w:rPr>
            </w:pPr>
            <w:r w:rsidRPr="000F6FDF">
              <w:rPr>
                <w:sz w:val="16"/>
                <w:szCs w:val="16"/>
              </w:rPr>
              <w:t>200</w:t>
            </w:r>
          </w:p>
        </w:tc>
        <w:tc>
          <w:tcPr>
            <w:tcW w:w="993" w:type="dxa"/>
            <w:tcBorders>
              <w:top w:val="nil"/>
              <w:left w:val="nil"/>
              <w:bottom w:val="single" w:sz="4" w:space="0" w:color="auto"/>
              <w:right w:val="single" w:sz="4" w:space="0" w:color="auto"/>
            </w:tcBorders>
            <w:shd w:val="clear" w:color="auto" w:fill="auto"/>
            <w:vAlign w:val="center"/>
          </w:tcPr>
          <w:p w14:paraId="7AB506FA" w14:textId="27F1B6F2" w:rsidR="008644D8" w:rsidRPr="001C6871" w:rsidRDefault="00102054" w:rsidP="002C23AB">
            <w:pPr>
              <w:spacing w:line="240" w:lineRule="auto"/>
              <w:ind w:left="0" w:hanging="2"/>
              <w:jc w:val="center"/>
              <w:rPr>
                <w:color w:val="000000"/>
                <w:sz w:val="16"/>
                <w:szCs w:val="16"/>
              </w:rPr>
            </w:pPr>
            <w:r>
              <w:rPr>
                <w:color w:val="000000"/>
                <w:sz w:val="16"/>
                <w:szCs w:val="16"/>
              </w:rPr>
              <w:t>218766</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0DD9A075"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70ED50E3" w14:textId="77777777" w:rsidR="008644D8" w:rsidRPr="001C6871" w:rsidRDefault="008644D8" w:rsidP="002C23AB">
            <w:pPr>
              <w:spacing w:line="240" w:lineRule="auto"/>
              <w:ind w:left="0" w:hanging="2"/>
              <w:jc w:val="center"/>
              <w:rPr>
                <w:sz w:val="16"/>
                <w:szCs w:val="16"/>
              </w:rPr>
            </w:pPr>
          </w:p>
        </w:tc>
      </w:tr>
      <w:tr w:rsidR="008644D8" w:rsidRPr="005473D1" w14:paraId="6EB769B8" w14:textId="77777777" w:rsidTr="006666BE">
        <w:trPr>
          <w:trHeight w:val="98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03A9DC49"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15</w:t>
            </w:r>
          </w:p>
        </w:tc>
        <w:tc>
          <w:tcPr>
            <w:tcW w:w="594" w:type="dxa"/>
            <w:tcBorders>
              <w:top w:val="nil"/>
              <w:left w:val="nil"/>
              <w:bottom w:val="single" w:sz="4" w:space="0" w:color="auto"/>
              <w:right w:val="single" w:sz="4" w:space="0" w:color="auto"/>
            </w:tcBorders>
            <w:shd w:val="clear" w:color="auto" w:fill="auto"/>
            <w:noWrap/>
          </w:tcPr>
          <w:p w14:paraId="1575FBE9" w14:textId="77777777" w:rsidR="008644D8" w:rsidRDefault="008644D8" w:rsidP="002C23AB">
            <w:pPr>
              <w:spacing w:line="240" w:lineRule="auto"/>
              <w:ind w:left="0" w:hanging="2"/>
              <w:jc w:val="center"/>
              <w:rPr>
                <w:sz w:val="16"/>
                <w:szCs w:val="16"/>
              </w:rPr>
            </w:pPr>
          </w:p>
          <w:p w14:paraId="4940E7B7" w14:textId="77777777" w:rsidR="008644D8" w:rsidRDefault="008644D8" w:rsidP="002C23AB">
            <w:pPr>
              <w:spacing w:line="240" w:lineRule="auto"/>
              <w:ind w:left="0" w:hanging="2"/>
              <w:jc w:val="center"/>
              <w:rPr>
                <w:sz w:val="16"/>
                <w:szCs w:val="16"/>
              </w:rPr>
            </w:pPr>
          </w:p>
          <w:p w14:paraId="2674813C" w14:textId="6A4DE46C" w:rsidR="008644D8" w:rsidRPr="000F6FDF" w:rsidRDefault="008644D8" w:rsidP="002C23AB">
            <w:pPr>
              <w:spacing w:line="240" w:lineRule="auto"/>
              <w:ind w:left="0" w:hanging="2"/>
              <w:jc w:val="center"/>
              <w:rPr>
                <w:color w:val="000000"/>
                <w:sz w:val="16"/>
                <w:szCs w:val="16"/>
              </w:rPr>
            </w:pPr>
            <w:r w:rsidRPr="000F6FDF">
              <w:rPr>
                <w:sz w:val="16"/>
                <w:szCs w:val="16"/>
              </w:rPr>
              <w:t>BSG</w:t>
            </w:r>
          </w:p>
        </w:tc>
        <w:tc>
          <w:tcPr>
            <w:tcW w:w="3825" w:type="dxa"/>
            <w:tcBorders>
              <w:top w:val="nil"/>
              <w:left w:val="nil"/>
              <w:bottom w:val="single" w:sz="4" w:space="0" w:color="auto"/>
              <w:right w:val="single" w:sz="4" w:space="0" w:color="auto"/>
            </w:tcBorders>
            <w:shd w:val="clear" w:color="auto" w:fill="auto"/>
          </w:tcPr>
          <w:p w14:paraId="5E8EB4C9"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 FIBRINOLISINA, COMPOSIÇÃO:ASSOCIADA COM DESOXIRRIBONUCLEASE E CLORANFENICOL, DOSAGEM:1U + 666U + 1%, APRESENTAÇÃO:POMADA. BISNAGA CONTENDO 30 GRAMAS. </w:t>
            </w:r>
          </w:p>
        </w:tc>
        <w:tc>
          <w:tcPr>
            <w:tcW w:w="938" w:type="dxa"/>
            <w:tcBorders>
              <w:top w:val="nil"/>
              <w:left w:val="nil"/>
              <w:bottom w:val="single" w:sz="4" w:space="0" w:color="auto"/>
              <w:right w:val="single" w:sz="4" w:space="0" w:color="auto"/>
            </w:tcBorders>
            <w:shd w:val="clear" w:color="auto" w:fill="auto"/>
            <w:noWrap/>
          </w:tcPr>
          <w:p w14:paraId="343D0557" w14:textId="77777777" w:rsidR="008644D8" w:rsidRDefault="008644D8" w:rsidP="002C23AB">
            <w:pPr>
              <w:spacing w:line="240" w:lineRule="auto"/>
              <w:ind w:left="0" w:hanging="2"/>
              <w:jc w:val="center"/>
              <w:rPr>
                <w:sz w:val="16"/>
                <w:szCs w:val="16"/>
              </w:rPr>
            </w:pPr>
          </w:p>
          <w:p w14:paraId="12FFF70F" w14:textId="77777777" w:rsidR="008644D8" w:rsidRDefault="008644D8" w:rsidP="002C23AB">
            <w:pPr>
              <w:spacing w:line="240" w:lineRule="auto"/>
              <w:ind w:left="0" w:hanging="2"/>
              <w:jc w:val="center"/>
              <w:rPr>
                <w:sz w:val="16"/>
                <w:szCs w:val="16"/>
              </w:rPr>
            </w:pPr>
          </w:p>
          <w:p w14:paraId="23BA62A1" w14:textId="24029AF9" w:rsidR="008644D8" w:rsidRPr="000F6FDF" w:rsidRDefault="008644D8" w:rsidP="002C23AB">
            <w:pPr>
              <w:spacing w:line="240" w:lineRule="auto"/>
              <w:ind w:left="0" w:hanging="2"/>
              <w:jc w:val="center"/>
              <w:rPr>
                <w:color w:val="000000"/>
                <w:sz w:val="16"/>
                <w:szCs w:val="16"/>
              </w:rPr>
            </w:pPr>
            <w:r w:rsidRPr="000F6FDF">
              <w:rPr>
                <w:sz w:val="16"/>
                <w:szCs w:val="16"/>
              </w:rPr>
              <w:t>500</w:t>
            </w:r>
          </w:p>
        </w:tc>
        <w:tc>
          <w:tcPr>
            <w:tcW w:w="993" w:type="dxa"/>
            <w:tcBorders>
              <w:top w:val="nil"/>
              <w:left w:val="nil"/>
              <w:bottom w:val="single" w:sz="4" w:space="0" w:color="auto"/>
              <w:right w:val="single" w:sz="4" w:space="0" w:color="auto"/>
            </w:tcBorders>
            <w:shd w:val="clear" w:color="auto" w:fill="auto"/>
            <w:vAlign w:val="center"/>
          </w:tcPr>
          <w:p w14:paraId="40668BA3" w14:textId="177F4E4A"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18767</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3907BB31"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78A50B82" w14:textId="77777777" w:rsidR="008644D8" w:rsidRPr="001C6871" w:rsidRDefault="008644D8" w:rsidP="002C23AB">
            <w:pPr>
              <w:spacing w:line="240" w:lineRule="auto"/>
              <w:ind w:left="0" w:hanging="2"/>
              <w:jc w:val="center"/>
              <w:rPr>
                <w:sz w:val="16"/>
                <w:szCs w:val="16"/>
              </w:rPr>
            </w:pPr>
          </w:p>
        </w:tc>
      </w:tr>
      <w:tr w:rsidR="008644D8" w:rsidRPr="005473D1" w14:paraId="032226D9" w14:textId="77777777" w:rsidTr="006666BE">
        <w:trPr>
          <w:trHeight w:val="696"/>
        </w:trPr>
        <w:tc>
          <w:tcPr>
            <w:tcW w:w="503" w:type="dxa"/>
            <w:tcBorders>
              <w:top w:val="nil"/>
              <w:left w:val="single" w:sz="4" w:space="0" w:color="auto"/>
              <w:bottom w:val="single" w:sz="4" w:space="0" w:color="auto"/>
              <w:right w:val="single" w:sz="4" w:space="0" w:color="auto"/>
            </w:tcBorders>
            <w:shd w:val="clear" w:color="auto" w:fill="auto"/>
            <w:noWrap/>
            <w:vAlign w:val="center"/>
          </w:tcPr>
          <w:p w14:paraId="0D5F9C7A"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16</w:t>
            </w:r>
          </w:p>
        </w:tc>
        <w:tc>
          <w:tcPr>
            <w:tcW w:w="594" w:type="dxa"/>
            <w:tcBorders>
              <w:top w:val="nil"/>
              <w:left w:val="nil"/>
              <w:bottom w:val="single" w:sz="4" w:space="0" w:color="auto"/>
              <w:right w:val="single" w:sz="4" w:space="0" w:color="auto"/>
            </w:tcBorders>
            <w:shd w:val="clear" w:color="auto" w:fill="auto"/>
            <w:noWrap/>
          </w:tcPr>
          <w:p w14:paraId="3834E444" w14:textId="77777777" w:rsidR="008644D8" w:rsidRDefault="008644D8" w:rsidP="002C23AB">
            <w:pPr>
              <w:spacing w:line="240" w:lineRule="auto"/>
              <w:ind w:left="0" w:hanging="2"/>
              <w:jc w:val="center"/>
              <w:rPr>
                <w:sz w:val="16"/>
                <w:szCs w:val="16"/>
              </w:rPr>
            </w:pPr>
          </w:p>
          <w:p w14:paraId="2802A5B3" w14:textId="0F65B050" w:rsidR="008644D8" w:rsidRPr="000F6FDF" w:rsidRDefault="008644D8" w:rsidP="008644D8">
            <w:pPr>
              <w:spacing w:line="240" w:lineRule="auto"/>
              <w:ind w:left="0" w:firstLine="0"/>
              <w:rPr>
                <w:color w:val="000000"/>
                <w:sz w:val="16"/>
                <w:szCs w:val="16"/>
              </w:rPr>
            </w:pPr>
            <w:r>
              <w:rPr>
                <w:sz w:val="16"/>
                <w:szCs w:val="16"/>
              </w:rPr>
              <w:t xml:space="preserve"> </w:t>
            </w: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089B9268" w14:textId="77777777" w:rsidR="008644D8" w:rsidRPr="000F6FDF" w:rsidRDefault="008644D8" w:rsidP="002C23AB">
            <w:pPr>
              <w:spacing w:line="240" w:lineRule="auto"/>
              <w:ind w:left="0" w:hanging="2"/>
              <w:jc w:val="both"/>
              <w:rPr>
                <w:color w:val="000000"/>
                <w:sz w:val="16"/>
                <w:szCs w:val="16"/>
              </w:rPr>
            </w:pPr>
            <w:r w:rsidRPr="000F6FDF">
              <w:rPr>
                <w:sz w:val="16"/>
                <w:szCs w:val="16"/>
              </w:rPr>
              <w:t>FLUORESCEÍNA, CONCENTRAÇÃO:1%, APLICAÇÃO:SOLUÇÃO OFTÁLMICA. FRASCO CONTENDO 3 ML.</w:t>
            </w:r>
          </w:p>
        </w:tc>
        <w:tc>
          <w:tcPr>
            <w:tcW w:w="938" w:type="dxa"/>
            <w:tcBorders>
              <w:top w:val="nil"/>
              <w:left w:val="nil"/>
              <w:bottom w:val="single" w:sz="4" w:space="0" w:color="auto"/>
              <w:right w:val="single" w:sz="4" w:space="0" w:color="auto"/>
            </w:tcBorders>
            <w:shd w:val="clear" w:color="auto" w:fill="auto"/>
            <w:noWrap/>
          </w:tcPr>
          <w:p w14:paraId="57CF4CE3" w14:textId="77777777" w:rsidR="008644D8" w:rsidRDefault="008644D8" w:rsidP="002C23AB">
            <w:pPr>
              <w:spacing w:line="240" w:lineRule="auto"/>
              <w:ind w:left="0" w:hanging="2"/>
              <w:jc w:val="center"/>
              <w:rPr>
                <w:sz w:val="16"/>
                <w:szCs w:val="16"/>
              </w:rPr>
            </w:pPr>
          </w:p>
          <w:p w14:paraId="534C531B" w14:textId="00B5C18F" w:rsidR="008644D8" w:rsidRPr="000F6FDF" w:rsidRDefault="008644D8" w:rsidP="002C23AB">
            <w:pPr>
              <w:spacing w:line="240" w:lineRule="auto"/>
              <w:ind w:left="0" w:hanging="2"/>
              <w:jc w:val="center"/>
              <w:rPr>
                <w:color w:val="000000"/>
                <w:sz w:val="16"/>
                <w:szCs w:val="16"/>
              </w:rPr>
            </w:pPr>
            <w:r w:rsidRPr="000F6FDF">
              <w:rPr>
                <w:sz w:val="16"/>
                <w:szCs w:val="16"/>
              </w:rPr>
              <w:t>10</w:t>
            </w:r>
          </w:p>
        </w:tc>
        <w:tc>
          <w:tcPr>
            <w:tcW w:w="993" w:type="dxa"/>
            <w:tcBorders>
              <w:top w:val="nil"/>
              <w:left w:val="nil"/>
              <w:bottom w:val="single" w:sz="4" w:space="0" w:color="auto"/>
              <w:right w:val="single" w:sz="4" w:space="0" w:color="auto"/>
            </w:tcBorders>
            <w:shd w:val="clear" w:color="auto" w:fill="auto"/>
            <w:vAlign w:val="center"/>
          </w:tcPr>
          <w:p w14:paraId="321D1CE9" w14:textId="29347B67"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18768</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21EAD1EA"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4883CB7C" w14:textId="77777777" w:rsidR="008644D8" w:rsidRPr="001C6871" w:rsidRDefault="008644D8" w:rsidP="002C23AB">
            <w:pPr>
              <w:spacing w:line="240" w:lineRule="auto"/>
              <w:ind w:left="0" w:hanging="2"/>
              <w:jc w:val="center"/>
              <w:rPr>
                <w:sz w:val="16"/>
                <w:szCs w:val="16"/>
              </w:rPr>
            </w:pPr>
          </w:p>
        </w:tc>
      </w:tr>
      <w:tr w:rsidR="008644D8" w:rsidRPr="005473D1" w14:paraId="7CF86D5B" w14:textId="77777777" w:rsidTr="006666BE">
        <w:trPr>
          <w:trHeight w:val="7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038FB4B"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17</w:t>
            </w:r>
          </w:p>
        </w:tc>
        <w:tc>
          <w:tcPr>
            <w:tcW w:w="594" w:type="dxa"/>
            <w:tcBorders>
              <w:top w:val="nil"/>
              <w:left w:val="nil"/>
              <w:bottom w:val="single" w:sz="4" w:space="0" w:color="auto"/>
              <w:right w:val="single" w:sz="4" w:space="0" w:color="auto"/>
            </w:tcBorders>
            <w:shd w:val="clear" w:color="auto" w:fill="auto"/>
            <w:noWrap/>
          </w:tcPr>
          <w:p w14:paraId="350D4963" w14:textId="77777777"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59C51CFA"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HIPROMELOSE 3,2MG/ML + CETRIMIDA 0,1MG/ML FRASCO CONTENDO 10ML. </w:t>
            </w:r>
          </w:p>
        </w:tc>
        <w:tc>
          <w:tcPr>
            <w:tcW w:w="938" w:type="dxa"/>
            <w:tcBorders>
              <w:top w:val="nil"/>
              <w:left w:val="nil"/>
              <w:bottom w:val="single" w:sz="4" w:space="0" w:color="auto"/>
              <w:right w:val="single" w:sz="4" w:space="0" w:color="auto"/>
            </w:tcBorders>
            <w:shd w:val="clear" w:color="auto" w:fill="auto"/>
            <w:noWrap/>
          </w:tcPr>
          <w:p w14:paraId="79F57DA1" w14:textId="77777777" w:rsidR="008644D8" w:rsidRPr="000F6FDF" w:rsidRDefault="008644D8" w:rsidP="002C23AB">
            <w:pPr>
              <w:spacing w:line="240" w:lineRule="auto"/>
              <w:ind w:left="0" w:hanging="2"/>
              <w:jc w:val="center"/>
              <w:rPr>
                <w:color w:val="000000"/>
                <w:sz w:val="16"/>
                <w:szCs w:val="16"/>
              </w:rPr>
            </w:pPr>
            <w:r w:rsidRPr="000F6FDF">
              <w:rPr>
                <w:sz w:val="16"/>
                <w:szCs w:val="16"/>
              </w:rPr>
              <w:t>15</w:t>
            </w:r>
          </w:p>
        </w:tc>
        <w:tc>
          <w:tcPr>
            <w:tcW w:w="993" w:type="dxa"/>
            <w:tcBorders>
              <w:top w:val="nil"/>
              <w:left w:val="nil"/>
              <w:bottom w:val="single" w:sz="4" w:space="0" w:color="auto"/>
              <w:right w:val="single" w:sz="4" w:space="0" w:color="auto"/>
            </w:tcBorders>
            <w:shd w:val="clear" w:color="auto" w:fill="auto"/>
            <w:vAlign w:val="center"/>
          </w:tcPr>
          <w:p w14:paraId="59E18F62" w14:textId="2B2858F6" w:rsidR="008644D8" w:rsidRPr="001C6871" w:rsidRDefault="00102054" w:rsidP="002C23AB">
            <w:pPr>
              <w:spacing w:line="240" w:lineRule="auto"/>
              <w:ind w:left="0" w:hanging="2"/>
              <w:jc w:val="center"/>
              <w:rPr>
                <w:color w:val="000000"/>
                <w:sz w:val="16"/>
                <w:szCs w:val="16"/>
              </w:rPr>
            </w:pPr>
            <w:r>
              <w:rPr>
                <w:color w:val="000000"/>
                <w:sz w:val="16"/>
                <w:szCs w:val="16"/>
              </w:rPr>
              <w:t>218769</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3D469338"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578AA568" w14:textId="77777777" w:rsidR="008644D8" w:rsidRPr="001C6871" w:rsidRDefault="008644D8" w:rsidP="002C23AB">
            <w:pPr>
              <w:spacing w:line="240" w:lineRule="auto"/>
              <w:ind w:left="0" w:hanging="2"/>
              <w:jc w:val="center"/>
              <w:rPr>
                <w:sz w:val="16"/>
                <w:szCs w:val="16"/>
              </w:rPr>
            </w:pPr>
          </w:p>
        </w:tc>
      </w:tr>
      <w:tr w:rsidR="008644D8" w:rsidRPr="005473D1" w14:paraId="1DBD4A0E" w14:textId="77777777" w:rsidTr="006666BE">
        <w:trPr>
          <w:trHeight w:val="457"/>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1882F72"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18</w:t>
            </w:r>
          </w:p>
        </w:tc>
        <w:tc>
          <w:tcPr>
            <w:tcW w:w="594" w:type="dxa"/>
            <w:tcBorders>
              <w:top w:val="nil"/>
              <w:left w:val="nil"/>
              <w:bottom w:val="single" w:sz="4" w:space="0" w:color="auto"/>
              <w:right w:val="single" w:sz="4" w:space="0" w:color="auto"/>
            </w:tcBorders>
            <w:shd w:val="clear" w:color="auto" w:fill="auto"/>
            <w:noWrap/>
          </w:tcPr>
          <w:p w14:paraId="40911E20"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1A3D992E" w14:textId="77777777" w:rsidR="008644D8" w:rsidRPr="000F6FDF" w:rsidRDefault="008644D8" w:rsidP="002C23AB">
            <w:pPr>
              <w:spacing w:line="240" w:lineRule="auto"/>
              <w:ind w:left="0" w:hanging="2"/>
              <w:jc w:val="both"/>
              <w:rPr>
                <w:color w:val="000000"/>
                <w:sz w:val="16"/>
                <w:szCs w:val="16"/>
              </w:rPr>
            </w:pPr>
            <w:r w:rsidRPr="000F6FDF">
              <w:rPr>
                <w:sz w:val="16"/>
                <w:szCs w:val="16"/>
              </w:rPr>
              <w:t>IMIPRAMINA, PRINCÍPIO ATIVO:CLORIDRATO, DOSAGEM:25 MG.</w:t>
            </w:r>
          </w:p>
        </w:tc>
        <w:tc>
          <w:tcPr>
            <w:tcW w:w="938" w:type="dxa"/>
            <w:tcBorders>
              <w:top w:val="nil"/>
              <w:left w:val="nil"/>
              <w:bottom w:val="single" w:sz="4" w:space="0" w:color="auto"/>
              <w:right w:val="single" w:sz="4" w:space="0" w:color="auto"/>
            </w:tcBorders>
            <w:shd w:val="clear" w:color="auto" w:fill="auto"/>
            <w:noWrap/>
          </w:tcPr>
          <w:p w14:paraId="482A2E3C" w14:textId="77777777" w:rsidR="008644D8" w:rsidRPr="000F6FDF" w:rsidRDefault="008644D8" w:rsidP="002C23AB">
            <w:pPr>
              <w:spacing w:line="240" w:lineRule="auto"/>
              <w:ind w:left="0" w:hanging="2"/>
              <w:jc w:val="center"/>
              <w:rPr>
                <w:color w:val="000000"/>
                <w:sz w:val="16"/>
                <w:szCs w:val="16"/>
              </w:rPr>
            </w:pPr>
            <w:r w:rsidRPr="000F6FDF">
              <w:rPr>
                <w:sz w:val="16"/>
                <w:szCs w:val="16"/>
              </w:rPr>
              <w:t>15.000</w:t>
            </w:r>
          </w:p>
        </w:tc>
        <w:tc>
          <w:tcPr>
            <w:tcW w:w="993" w:type="dxa"/>
            <w:tcBorders>
              <w:top w:val="nil"/>
              <w:left w:val="nil"/>
              <w:bottom w:val="single" w:sz="4" w:space="0" w:color="auto"/>
              <w:right w:val="single" w:sz="4" w:space="0" w:color="auto"/>
            </w:tcBorders>
            <w:shd w:val="clear" w:color="auto" w:fill="auto"/>
            <w:vAlign w:val="center"/>
          </w:tcPr>
          <w:p w14:paraId="153C9A4D" w14:textId="2447CC11"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18770</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50F84208"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5F0A0060" w14:textId="77777777" w:rsidR="008644D8" w:rsidRPr="001C6871" w:rsidRDefault="008644D8" w:rsidP="002C23AB">
            <w:pPr>
              <w:spacing w:line="240" w:lineRule="auto"/>
              <w:ind w:left="0" w:hanging="2"/>
              <w:jc w:val="center"/>
              <w:rPr>
                <w:sz w:val="16"/>
                <w:szCs w:val="16"/>
              </w:rPr>
            </w:pPr>
          </w:p>
        </w:tc>
      </w:tr>
      <w:tr w:rsidR="008644D8" w:rsidRPr="005473D1" w14:paraId="7C05211F" w14:textId="77777777" w:rsidTr="006666BE">
        <w:trPr>
          <w:trHeight w:val="279"/>
        </w:trPr>
        <w:tc>
          <w:tcPr>
            <w:tcW w:w="503" w:type="dxa"/>
            <w:tcBorders>
              <w:top w:val="nil"/>
              <w:left w:val="single" w:sz="4" w:space="0" w:color="auto"/>
              <w:bottom w:val="single" w:sz="4" w:space="0" w:color="auto"/>
              <w:right w:val="single" w:sz="4" w:space="0" w:color="auto"/>
            </w:tcBorders>
            <w:shd w:val="clear" w:color="auto" w:fill="auto"/>
            <w:noWrap/>
            <w:vAlign w:val="center"/>
          </w:tcPr>
          <w:p w14:paraId="01CEB323"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19</w:t>
            </w:r>
          </w:p>
        </w:tc>
        <w:tc>
          <w:tcPr>
            <w:tcW w:w="594" w:type="dxa"/>
            <w:tcBorders>
              <w:top w:val="nil"/>
              <w:left w:val="nil"/>
              <w:bottom w:val="single" w:sz="4" w:space="0" w:color="auto"/>
              <w:right w:val="single" w:sz="4" w:space="0" w:color="auto"/>
            </w:tcBorders>
            <w:shd w:val="clear" w:color="auto" w:fill="auto"/>
            <w:noWrap/>
          </w:tcPr>
          <w:p w14:paraId="71BAF418"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2C332745"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LEVOMEPROMAZINA, DOSAGEM:100 MG. </w:t>
            </w:r>
          </w:p>
        </w:tc>
        <w:tc>
          <w:tcPr>
            <w:tcW w:w="938" w:type="dxa"/>
            <w:tcBorders>
              <w:top w:val="nil"/>
              <w:left w:val="nil"/>
              <w:bottom w:val="single" w:sz="4" w:space="0" w:color="auto"/>
              <w:right w:val="single" w:sz="4" w:space="0" w:color="auto"/>
            </w:tcBorders>
            <w:shd w:val="clear" w:color="auto" w:fill="auto"/>
            <w:noWrap/>
          </w:tcPr>
          <w:p w14:paraId="417657DC" w14:textId="77777777" w:rsidR="008644D8" w:rsidRPr="000F6FDF" w:rsidRDefault="008644D8" w:rsidP="002C23AB">
            <w:pPr>
              <w:spacing w:line="240" w:lineRule="auto"/>
              <w:ind w:left="0" w:hanging="2"/>
              <w:jc w:val="center"/>
              <w:rPr>
                <w:color w:val="000000"/>
                <w:sz w:val="16"/>
                <w:szCs w:val="16"/>
              </w:rPr>
            </w:pPr>
            <w:r w:rsidRPr="000F6FDF">
              <w:rPr>
                <w:sz w:val="16"/>
                <w:szCs w:val="16"/>
              </w:rPr>
              <w:t>20.000</w:t>
            </w:r>
          </w:p>
        </w:tc>
        <w:tc>
          <w:tcPr>
            <w:tcW w:w="993" w:type="dxa"/>
            <w:tcBorders>
              <w:top w:val="nil"/>
              <w:left w:val="nil"/>
              <w:bottom w:val="single" w:sz="4" w:space="0" w:color="auto"/>
              <w:right w:val="single" w:sz="4" w:space="0" w:color="auto"/>
            </w:tcBorders>
            <w:shd w:val="clear" w:color="auto" w:fill="auto"/>
            <w:vAlign w:val="center"/>
          </w:tcPr>
          <w:p w14:paraId="74156BEF" w14:textId="48C0B375"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18771</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74DAA7EE"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03695C43" w14:textId="77777777" w:rsidR="008644D8" w:rsidRPr="001C6871" w:rsidRDefault="008644D8" w:rsidP="002C23AB">
            <w:pPr>
              <w:spacing w:line="240" w:lineRule="auto"/>
              <w:ind w:left="0" w:hanging="2"/>
              <w:jc w:val="center"/>
              <w:rPr>
                <w:sz w:val="16"/>
                <w:szCs w:val="16"/>
              </w:rPr>
            </w:pPr>
          </w:p>
        </w:tc>
      </w:tr>
      <w:tr w:rsidR="008644D8" w:rsidRPr="005473D1" w14:paraId="55B30B88" w14:textId="77777777" w:rsidTr="006666BE">
        <w:trPr>
          <w:trHeight w:val="268"/>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BD49799"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20</w:t>
            </w:r>
          </w:p>
        </w:tc>
        <w:tc>
          <w:tcPr>
            <w:tcW w:w="594" w:type="dxa"/>
            <w:tcBorders>
              <w:top w:val="nil"/>
              <w:left w:val="nil"/>
              <w:bottom w:val="single" w:sz="4" w:space="0" w:color="auto"/>
              <w:right w:val="single" w:sz="4" w:space="0" w:color="auto"/>
            </w:tcBorders>
            <w:shd w:val="clear" w:color="auto" w:fill="auto"/>
            <w:noWrap/>
          </w:tcPr>
          <w:p w14:paraId="55C8B3CE"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0FA6BCFB"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LEVOMEPROMAZINA, DOSAGEM:25 MG. </w:t>
            </w:r>
          </w:p>
        </w:tc>
        <w:tc>
          <w:tcPr>
            <w:tcW w:w="938" w:type="dxa"/>
            <w:tcBorders>
              <w:top w:val="nil"/>
              <w:left w:val="nil"/>
              <w:bottom w:val="single" w:sz="4" w:space="0" w:color="auto"/>
              <w:right w:val="single" w:sz="4" w:space="0" w:color="auto"/>
            </w:tcBorders>
            <w:shd w:val="clear" w:color="auto" w:fill="auto"/>
            <w:noWrap/>
          </w:tcPr>
          <w:p w14:paraId="0AACA62E" w14:textId="77777777" w:rsidR="008644D8" w:rsidRPr="000F6FDF" w:rsidRDefault="008644D8" w:rsidP="002C23AB">
            <w:pPr>
              <w:spacing w:line="240" w:lineRule="auto"/>
              <w:ind w:left="0" w:hanging="2"/>
              <w:jc w:val="center"/>
              <w:rPr>
                <w:color w:val="000000"/>
                <w:sz w:val="16"/>
                <w:szCs w:val="16"/>
              </w:rPr>
            </w:pPr>
            <w:r w:rsidRPr="000F6FDF">
              <w:rPr>
                <w:sz w:val="16"/>
                <w:szCs w:val="16"/>
              </w:rPr>
              <w:t>20.000</w:t>
            </w:r>
          </w:p>
        </w:tc>
        <w:tc>
          <w:tcPr>
            <w:tcW w:w="993" w:type="dxa"/>
            <w:tcBorders>
              <w:top w:val="nil"/>
              <w:left w:val="nil"/>
              <w:bottom w:val="single" w:sz="4" w:space="0" w:color="auto"/>
              <w:right w:val="single" w:sz="4" w:space="0" w:color="auto"/>
            </w:tcBorders>
            <w:shd w:val="clear" w:color="auto" w:fill="auto"/>
            <w:vAlign w:val="center"/>
          </w:tcPr>
          <w:p w14:paraId="1C6FE0A5" w14:textId="16CAC3CE"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18772</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0B09DAAF"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14171CA8" w14:textId="77777777" w:rsidR="008644D8" w:rsidRPr="001C6871" w:rsidRDefault="008644D8" w:rsidP="002C23AB">
            <w:pPr>
              <w:spacing w:line="240" w:lineRule="auto"/>
              <w:ind w:left="0" w:hanging="2"/>
              <w:jc w:val="center"/>
              <w:rPr>
                <w:sz w:val="16"/>
                <w:szCs w:val="16"/>
              </w:rPr>
            </w:pPr>
          </w:p>
        </w:tc>
      </w:tr>
      <w:tr w:rsidR="008644D8" w:rsidRPr="005473D1" w14:paraId="40ADA6D0" w14:textId="77777777" w:rsidTr="006666BE">
        <w:trPr>
          <w:trHeight w:val="41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0CE4A94"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21</w:t>
            </w:r>
          </w:p>
        </w:tc>
        <w:tc>
          <w:tcPr>
            <w:tcW w:w="594" w:type="dxa"/>
            <w:tcBorders>
              <w:top w:val="nil"/>
              <w:left w:val="nil"/>
              <w:bottom w:val="single" w:sz="4" w:space="0" w:color="auto"/>
              <w:right w:val="single" w:sz="4" w:space="0" w:color="auto"/>
            </w:tcBorders>
            <w:shd w:val="clear" w:color="auto" w:fill="auto"/>
            <w:noWrap/>
          </w:tcPr>
          <w:p w14:paraId="150FF85E"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20B7F781"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METILDOPA, DOSAGEM:500 MG. </w:t>
            </w:r>
          </w:p>
        </w:tc>
        <w:tc>
          <w:tcPr>
            <w:tcW w:w="938" w:type="dxa"/>
            <w:tcBorders>
              <w:top w:val="nil"/>
              <w:left w:val="nil"/>
              <w:bottom w:val="single" w:sz="4" w:space="0" w:color="auto"/>
              <w:right w:val="single" w:sz="4" w:space="0" w:color="auto"/>
            </w:tcBorders>
            <w:shd w:val="clear" w:color="auto" w:fill="auto"/>
            <w:noWrap/>
          </w:tcPr>
          <w:p w14:paraId="4C9EE309" w14:textId="77777777" w:rsidR="008644D8" w:rsidRPr="000F6FDF" w:rsidRDefault="008644D8" w:rsidP="002C23AB">
            <w:pPr>
              <w:spacing w:line="240" w:lineRule="auto"/>
              <w:ind w:left="0" w:hanging="2"/>
              <w:jc w:val="center"/>
              <w:rPr>
                <w:color w:val="000000"/>
                <w:sz w:val="16"/>
                <w:szCs w:val="16"/>
              </w:rPr>
            </w:pPr>
            <w:r w:rsidRPr="000F6FDF">
              <w:rPr>
                <w:sz w:val="16"/>
                <w:szCs w:val="16"/>
              </w:rPr>
              <w:t>30.000</w:t>
            </w:r>
          </w:p>
        </w:tc>
        <w:tc>
          <w:tcPr>
            <w:tcW w:w="993" w:type="dxa"/>
            <w:tcBorders>
              <w:top w:val="nil"/>
              <w:left w:val="nil"/>
              <w:bottom w:val="single" w:sz="4" w:space="0" w:color="auto"/>
              <w:right w:val="single" w:sz="4" w:space="0" w:color="auto"/>
            </w:tcBorders>
            <w:shd w:val="clear" w:color="auto" w:fill="auto"/>
            <w:vAlign w:val="center"/>
          </w:tcPr>
          <w:p w14:paraId="06789B94" w14:textId="328D7DDF"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18773</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5BF51EEE"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65B08A11" w14:textId="77777777" w:rsidR="008644D8" w:rsidRPr="001C6871" w:rsidRDefault="008644D8" w:rsidP="002C23AB">
            <w:pPr>
              <w:spacing w:line="240" w:lineRule="auto"/>
              <w:ind w:left="0" w:hanging="2"/>
              <w:jc w:val="center"/>
              <w:rPr>
                <w:sz w:val="16"/>
                <w:szCs w:val="16"/>
              </w:rPr>
            </w:pPr>
          </w:p>
        </w:tc>
      </w:tr>
      <w:tr w:rsidR="008644D8" w:rsidRPr="005473D1" w14:paraId="68799DEC" w14:textId="77777777" w:rsidTr="006666BE">
        <w:trPr>
          <w:trHeight w:val="41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0E53DF8" w14:textId="7777777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22</w:t>
            </w:r>
          </w:p>
        </w:tc>
        <w:tc>
          <w:tcPr>
            <w:tcW w:w="594" w:type="dxa"/>
            <w:tcBorders>
              <w:top w:val="nil"/>
              <w:left w:val="nil"/>
              <w:bottom w:val="single" w:sz="4" w:space="0" w:color="auto"/>
              <w:right w:val="single" w:sz="4" w:space="0" w:color="auto"/>
            </w:tcBorders>
            <w:shd w:val="clear" w:color="auto" w:fill="auto"/>
            <w:noWrap/>
          </w:tcPr>
          <w:p w14:paraId="55874D13"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42A4C704"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METILFENIDATO CLORIDRATO, DOSAGEM:10 MG. </w:t>
            </w:r>
          </w:p>
        </w:tc>
        <w:tc>
          <w:tcPr>
            <w:tcW w:w="938" w:type="dxa"/>
            <w:tcBorders>
              <w:top w:val="nil"/>
              <w:left w:val="nil"/>
              <w:bottom w:val="single" w:sz="4" w:space="0" w:color="auto"/>
              <w:right w:val="single" w:sz="4" w:space="0" w:color="auto"/>
            </w:tcBorders>
            <w:shd w:val="clear" w:color="auto" w:fill="auto"/>
            <w:noWrap/>
          </w:tcPr>
          <w:p w14:paraId="4673BA9F" w14:textId="77777777" w:rsidR="008644D8" w:rsidRPr="000F6FDF" w:rsidRDefault="008644D8" w:rsidP="002C23AB">
            <w:pPr>
              <w:spacing w:line="240" w:lineRule="auto"/>
              <w:ind w:left="0" w:hanging="2"/>
              <w:jc w:val="center"/>
              <w:rPr>
                <w:color w:val="000000"/>
                <w:sz w:val="16"/>
                <w:szCs w:val="16"/>
              </w:rPr>
            </w:pPr>
            <w:r w:rsidRPr="000F6FDF">
              <w:rPr>
                <w:sz w:val="16"/>
                <w:szCs w:val="16"/>
              </w:rPr>
              <w:t>400.000</w:t>
            </w:r>
          </w:p>
        </w:tc>
        <w:tc>
          <w:tcPr>
            <w:tcW w:w="993" w:type="dxa"/>
            <w:tcBorders>
              <w:top w:val="nil"/>
              <w:left w:val="nil"/>
              <w:bottom w:val="single" w:sz="4" w:space="0" w:color="auto"/>
              <w:right w:val="single" w:sz="4" w:space="0" w:color="auto"/>
            </w:tcBorders>
            <w:shd w:val="clear" w:color="auto" w:fill="auto"/>
            <w:vAlign w:val="center"/>
          </w:tcPr>
          <w:p w14:paraId="60CB3B41" w14:textId="3372BB21"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18774</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6FAD101E"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5D503121" w14:textId="77777777" w:rsidR="008644D8" w:rsidRPr="001C6871" w:rsidRDefault="008644D8" w:rsidP="002C23AB">
            <w:pPr>
              <w:spacing w:line="240" w:lineRule="auto"/>
              <w:ind w:left="0" w:hanging="2"/>
              <w:jc w:val="center"/>
              <w:rPr>
                <w:sz w:val="16"/>
                <w:szCs w:val="16"/>
              </w:rPr>
            </w:pPr>
          </w:p>
        </w:tc>
      </w:tr>
      <w:tr w:rsidR="008644D8" w:rsidRPr="005473D1" w14:paraId="0967865B" w14:textId="77777777" w:rsidTr="006666BE">
        <w:trPr>
          <w:trHeight w:val="855"/>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552C4ED" w14:textId="5F32626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6666BE">
              <w:rPr>
                <w:rFonts w:ascii="Arial" w:hAnsi="Arial" w:cs="Arial"/>
                <w:color w:val="000000"/>
                <w:sz w:val="16"/>
                <w:szCs w:val="16"/>
              </w:rPr>
              <w:t>3</w:t>
            </w:r>
          </w:p>
        </w:tc>
        <w:tc>
          <w:tcPr>
            <w:tcW w:w="594" w:type="dxa"/>
            <w:tcBorders>
              <w:top w:val="nil"/>
              <w:left w:val="nil"/>
              <w:bottom w:val="single" w:sz="4" w:space="0" w:color="auto"/>
              <w:right w:val="single" w:sz="4" w:space="0" w:color="auto"/>
            </w:tcBorders>
            <w:shd w:val="clear" w:color="auto" w:fill="auto"/>
            <w:noWrap/>
          </w:tcPr>
          <w:p w14:paraId="17AD180C" w14:textId="77777777" w:rsidR="008644D8" w:rsidRDefault="008644D8" w:rsidP="002C23AB">
            <w:pPr>
              <w:spacing w:line="240" w:lineRule="auto"/>
              <w:ind w:left="0" w:hanging="2"/>
              <w:jc w:val="center"/>
              <w:rPr>
                <w:sz w:val="16"/>
                <w:szCs w:val="16"/>
              </w:rPr>
            </w:pPr>
          </w:p>
          <w:p w14:paraId="6309FA76" w14:textId="77777777" w:rsidR="008644D8" w:rsidRDefault="008644D8" w:rsidP="002C23AB">
            <w:pPr>
              <w:spacing w:line="240" w:lineRule="auto"/>
              <w:ind w:left="0" w:hanging="2"/>
              <w:jc w:val="center"/>
              <w:rPr>
                <w:sz w:val="16"/>
                <w:szCs w:val="16"/>
              </w:rPr>
            </w:pPr>
          </w:p>
          <w:p w14:paraId="635988F2" w14:textId="66804CAA" w:rsidR="008644D8" w:rsidRPr="000F6FDF" w:rsidRDefault="008644D8" w:rsidP="002C23AB">
            <w:pPr>
              <w:spacing w:line="240" w:lineRule="auto"/>
              <w:ind w:left="0" w:hanging="2"/>
              <w:jc w:val="center"/>
              <w:rPr>
                <w:color w:val="000000"/>
                <w:sz w:val="16"/>
                <w:szCs w:val="16"/>
              </w:rPr>
            </w:pPr>
            <w:r w:rsidRPr="000F6FDF">
              <w:rPr>
                <w:sz w:val="16"/>
                <w:szCs w:val="16"/>
              </w:rPr>
              <w:t>BSG</w:t>
            </w:r>
          </w:p>
        </w:tc>
        <w:tc>
          <w:tcPr>
            <w:tcW w:w="3825" w:type="dxa"/>
            <w:tcBorders>
              <w:top w:val="nil"/>
              <w:left w:val="nil"/>
              <w:bottom w:val="single" w:sz="4" w:space="0" w:color="auto"/>
              <w:right w:val="single" w:sz="4" w:space="0" w:color="auto"/>
            </w:tcBorders>
            <w:shd w:val="clear" w:color="auto" w:fill="auto"/>
          </w:tcPr>
          <w:p w14:paraId="7CE78560"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NEOMICINA, COMPOSIÇÃO:ASSOCIADA COM BACITRACINA, CONCENTRAÇÃO:5MG + 250UI/G, TIPO MEDICAMENTO:POMADA. BISNAGA CONTENDO 15 GRAMAS.  </w:t>
            </w:r>
          </w:p>
        </w:tc>
        <w:tc>
          <w:tcPr>
            <w:tcW w:w="938" w:type="dxa"/>
            <w:tcBorders>
              <w:top w:val="nil"/>
              <w:left w:val="nil"/>
              <w:bottom w:val="single" w:sz="4" w:space="0" w:color="auto"/>
              <w:right w:val="single" w:sz="4" w:space="0" w:color="auto"/>
            </w:tcBorders>
            <w:shd w:val="clear" w:color="auto" w:fill="auto"/>
            <w:noWrap/>
          </w:tcPr>
          <w:p w14:paraId="200BE9D2" w14:textId="77777777" w:rsidR="008644D8" w:rsidRDefault="008644D8" w:rsidP="002C23AB">
            <w:pPr>
              <w:spacing w:line="240" w:lineRule="auto"/>
              <w:ind w:left="0" w:hanging="2"/>
              <w:jc w:val="center"/>
              <w:rPr>
                <w:sz w:val="16"/>
                <w:szCs w:val="16"/>
              </w:rPr>
            </w:pPr>
          </w:p>
          <w:p w14:paraId="561BC82C" w14:textId="77777777" w:rsidR="008644D8" w:rsidRDefault="008644D8" w:rsidP="002C23AB">
            <w:pPr>
              <w:spacing w:line="240" w:lineRule="auto"/>
              <w:ind w:left="0" w:hanging="2"/>
              <w:jc w:val="center"/>
              <w:rPr>
                <w:sz w:val="16"/>
                <w:szCs w:val="16"/>
              </w:rPr>
            </w:pPr>
          </w:p>
          <w:p w14:paraId="58F4AF6E" w14:textId="0415DF15" w:rsidR="008644D8" w:rsidRPr="000F6FDF" w:rsidRDefault="008644D8" w:rsidP="002C23AB">
            <w:pPr>
              <w:spacing w:line="240" w:lineRule="auto"/>
              <w:ind w:left="0" w:hanging="2"/>
              <w:jc w:val="center"/>
              <w:rPr>
                <w:color w:val="000000"/>
                <w:sz w:val="16"/>
                <w:szCs w:val="16"/>
              </w:rPr>
            </w:pPr>
            <w:r w:rsidRPr="000F6FDF">
              <w:rPr>
                <w:sz w:val="16"/>
                <w:szCs w:val="16"/>
              </w:rPr>
              <w:t>2.000</w:t>
            </w:r>
          </w:p>
        </w:tc>
        <w:tc>
          <w:tcPr>
            <w:tcW w:w="993" w:type="dxa"/>
            <w:tcBorders>
              <w:top w:val="nil"/>
              <w:left w:val="nil"/>
              <w:bottom w:val="single" w:sz="4" w:space="0" w:color="auto"/>
              <w:right w:val="single" w:sz="4" w:space="0" w:color="auto"/>
            </w:tcBorders>
            <w:shd w:val="clear" w:color="auto" w:fill="auto"/>
            <w:vAlign w:val="center"/>
          </w:tcPr>
          <w:p w14:paraId="3DFAFD08" w14:textId="3A47A4A8"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18776</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60C9EF3A"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3DEB5D4F" w14:textId="77777777" w:rsidR="008644D8" w:rsidRPr="001C6871" w:rsidRDefault="008644D8" w:rsidP="002C23AB">
            <w:pPr>
              <w:spacing w:line="240" w:lineRule="auto"/>
              <w:ind w:left="0" w:hanging="2"/>
              <w:jc w:val="center"/>
              <w:rPr>
                <w:sz w:val="16"/>
                <w:szCs w:val="16"/>
              </w:rPr>
            </w:pPr>
          </w:p>
        </w:tc>
      </w:tr>
      <w:tr w:rsidR="008644D8" w:rsidRPr="005473D1" w14:paraId="63B223B7" w14:textId="77777777" w:rsidTr="006666BE">
        <w:trPr>
          <w:trHeight w:val="273"/>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399FEB0" w14:textId="36ABE62F"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6666BE">
              <w:rPr>
                <w:rFonts w:ascii="Arial" w:hAnsi="Arial" w:cs="Arial"/>
                <w:color w:val="000000"/>
                <w:sz w:val="16"/>
                <w:szCs w:val="16"/>
              </w:rPr>
              <w:t>4</w:t>
            </w:r>
          </w:p>
        </w:tc>
        <w:tc>
          <w:tcPr>
            <w:tcW w:w="594" w:type="dxa"/>
            <w:tcBorders>
              <w:top w:val="nil"/>
              <w:left w:val="nil"/>
              <w:bottom w:val="single" w:sz="4" w:space="0" w:color="auto"/>
              <w:right w:val="single" w:sz="4" w:space="0" w:color="auto"/>
            </w:tcBorders>
            <w:shd w:val="clear" w:color="auto" w:fill="auto"/>
            <w:noWrap/>
          </w:tcPr>
          <w:p w14:paraId="25CC9788"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34DDFDF8"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NIFEDIPINO, DOSAGEM:20 MG. </w:t>
            </w:r>
          </w:p>
        </w:tc>
        <w:tc>
          <w:tcPr>
            <w:tcW w:w="938" w:type="dxa"/>
            <w:tcBorders>
              <w:top w:val="nil"/>
              <w:left w:val="nil"/>
              <w:bottom w:val="single" w:sz="4" w:space="0" w:color="auto"/>
              <w:right w:val="single" w:sz="4" w:space="0" w:color="auto"/>
            </w:tcBorders>
            <w:shd w:val="clear" w:color="auto" w:fill="auto"/>
            <w:noWrap/>
          </w:tcPr>
          <w:p w14:paraId="4364EA76" w14:textId="77777777" w:rsidR="008644D8" w:rsidRPr="000F6FDF" w:rsidRDefault="008644D8" w:rsidP="002C23AB">
            <w:pPr>
              <w:spacing w:line="240" w:lineRule="auto"/>
              <w:ind w:left="0" w:hanging="2"/>
              <w:jc w:val="center"/>
              <w:rPr>
                <w:color w:val="000000"/>
                <w:sz w:val="16"/>
                <w:szCs w:val="16"/>
              </w:rPr>
            </w:pPr>
            <w:r w:rsidRPr="000F6FDF">
              <w:rPr>
                <w:sz w:val="16"/>
                <w:szCs w:val="16"/>
              </w:rPr>
              <w:t>60.000</w:t>
            </w:r>
          </w:p>
        </w:tc>
        <w:tc>
          <w:tcPr>
            <w:tcW w:w="993" w:type="dxa"/>
            <w:tcBorders>
              <w:top w:val="nil"/>
              <w:left w:val="nil"/>
              <w:bottom w:val="single" w:sz="4" w:space="0" w:color="auto"/>
              <w:right w:val="single" w:sz="4" w:space="0" w:color="auto"/>
            </w:tcBorders>
            <w:shd w:val="clear" w:color="auto" w:fill="auto"/>
            <w:vAlign w:val="center"/>
          </w:tcPr>
          <w:p w14:paraId="118382C4" w14:textId="1E1C7B5C"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18777</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7D3C6122"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10673D94" w14:textId="77777777" w:rsidR="008644D8" w:rsidRPr="001C6871" w:rsidRDefault="008644D8" w:rsidP="002C23AB">
            <w:pPr>
              <w:spacing w:line="240" w:lineRule="auto"/>
              <w:ind w:left="0" w:hanging="2"/>
              <w:jc w:val="center"/>
              <w:rPr>
                <w:sz w:val="16"/>
                <w:szCs w:val="16"/>
              </w:rPr>
            </w:pPr>
          </w:p>
        </w:tc>
      </w:tr>
      <w:tr w:rsidR="008644D8" w:rsidRPr="005473D1" w14:paraId="4696B8AE" w14:textId="77777777" w:rsidTr="006666BE">
        <w:trPr>
          <w:trHeight w:val="829"/>
        </w:trPr>
        <w:tc>
          <w:tcPr>
            <w:tcW w:w="503" w:type="dxa"/>
            <w:tcBorders>
              <w:top w:val="nil"/>
              <w:left w:val="single" w:sz="4" w:space="0" w:color="auto"/>
              <w:bottom w:val="single" w:sz="4" w:space="0" w:color="auto"/>
              <w:right w:val="single" w:sz="4" w:space="0" w:color="auto"/>
            </w:tcBorders>
            <w:shd w:val="clear" w:color="auto" w:fill="auto"/>
            <w:noWrap/>
            <w:vAlign w:val="center"/>
          </w:tcPr>
          <w:p w14:paraId="44111239" w14:textId="52D3E607"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6666BE">
              <w:rPr>
                <w:rFonts w:ascii="Arial" w:hAnsi="Arial" w:cs="Arial"/>
                <w:color w:val="000000"/>
                <w:sz w:val="16"/>
                <w:szCs w:val="16"/>
              </w:rPr>
              <w:t>5</w:t>
            </w:r>
          </w:p>
        </w:tc>
        <w:tc>
          <w:tcPr>
            <w:tcW w:w="594" w:type="dxa"/>
            <w:tcBorders>
              <w:top w:val="nil"/>
              <w:left w:val="nil"/>
              <w:bottom w:val="single" w:sz="4" w:space="0" w:color="auto"/>
              <w:right w:val="single" w:sz="4" w:space="0" w:color="auto"/>
            </w:tcBorders>
            <w:shd w:val="clear" w:color="auto" w:fill="auto"/>
            <w:noWrap/>
          </w:tcPr>
          <w:p w14:paraId="248E9B27" w14:textId="77777777" w:rsidR="008644D8" w:rsidRDefault="008644D8" w:rsidP="002C23AB">
            <w:pPr>
              <w:spacing w:line="240" w:lineRule="auto"/>
              <w:ind w:left="0" w:hanging="2"/>
              <w:jc w:val="center"/>
              <w:rPr>
                <w:sz w:val="16"/>
                <w:szCs w:val="16"/>
              </w:rPr>
            </w:pPr>
          </w:p>
          <w:p w14:paraId="5DF50061" w14:textId="10DA5F81" w:rsidR="008644D8" w:rsidRPr="000F6FDF" w:rsidRDefault="008644D8" w:rsidP="002C23AB">
            <w:pPr>
              <w:spacing w:line="240" w:lineRule="auto"/>
              <w:ind w:left="0" w:hanging="2"/>
              <w:jc w:val="center"/>
              <w:rPr>
                <w:color w:val="000000"/>
                <w:sz w:val="16"/>
                <w:szCs w:val="16"/>
              </w:rPr>
            </w:pPr>
            <w:r w:rsidRPr="000F6FDF">
              <w:rPr>
                <w:sz w:val="16"/>
                <w:szCs w:val="16"/>
              </w:rPr>
              <w:t>BSG</w:t>
            </w:r>
          </w:p>
        </w:tc>
        <w:tc>
          <w:tcPr>
            <w:tcW w:w="3825" w:type="dxa"/>
            <w:tcBorders>
              <w:top w:val="nil"/>
              <w:left w:val="nil"/>
              <w:bottom w:val="single" w:sz="4" w:space="0" w:color="auto"/>
              <w:right w:val="single" w:sz="4" w:space="0" w:color="auto"/>
            </w:tcBorders>
            <w:shd w:val="clear" w:color="auto" w:fill="auto"/>
          </w:tcPr>
          <w:p w14:paraId="1B1C63C1"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NISTATINA, APRESENTAÇÃO:ASSOCIADA COM ÓXIDO DE ZINCO, CONCENTRAÇÃO:100.000UI + 200MG/G, TIPO MEDICAMENTO:CREME. BISNAGA CONTENDO 60 GRAMAS. </w:t>
            </w:r>
          </w:p>
        </w:tc>
        <w:tc>
          <w:tcPr>
            <w:tcW w:w="938" w:type="dxa"/>
            <w:tcBorders>
              <w:top w:val="nil"/>
              <w:left w:val="nil"/>
              <w:bottom w:val="single" w:sz="4" w:space="0" w:color="auto"/>
              <w:right w:val="single" w:sz="4" w:space="0" w:color="auto"/>
            </w:tcBorders>
            <w:shd w:val="clear" w:color="auto" w:fill="auto"/>
            <w:noWrap/>
          </w:tcPr>
          <w:p w14:paraId="2D2F4628" w14:textId="77777777" w:rsidR="008644D8" w:rsidRDefault="008644D8" w:rsidP="002C23AB">
            <w:pPr>
              <w:spacing w:line="240" w:lineRule="auto"/>
              <w:ind w:left="0" w:hanging="2"/>
              <w:jc w:val="center"/>
              <w:rPr>
                <w:sz w:val="16"/>
                <w:szCs w:val="16"/>
              </w:rPr>
            </w:pPr>
          </w:p>
          <w:p w14:paraId="58622C97" w14:textId="77777777" w:rsidR="008644D8" w:rsidRDefault="008644D8" w:rsidP="002C23AB">
            <w:pPr>
              <w:spacing w:line="240" w:lineRule="auto"/>
              <w:ind w:left="0" w:hanging="2"/>
              <w:jc w:val="center"/>
              <w:rPr>
                <w:sz w:val="16"/>
                <w:szCs w:val="16"/>
              </w:rPr>
            </w:pPr>
          </w:p>
          <w:p w14:paraId="2B2BA6C6" w14:textId="09A34A33" w:rsidR="008644D8" w:rsidRPr="000F6FDF" w:rsidRDefault="008644D8" w:rsidP="002C23AB">
            <w:pPr>
              <w:spacing w:line="240" w:lineRule="auto"/>
              <w:ind w:left="0" w:hanging="2"/>
              <w:jc w:val="center"/>
              <w:rPr>
                <w:color w:val="000000"/>
                <w:sz w:val="16"/>
                <w:szCs w:val="16"/>
              </w:rPr>
            </w:pPr>
            <w:r w:rsidRPr="000F6FDF">
              <w:rPr>
                <w:sz w:val="16"/>
                <w:szCs w:val="16"/>
              </w:rPr>
              <w:t>2.500</w:t>
            </w:r>
          </w:p>
        </w:tc>
        <w:tc>
          <w:tcPr>
            <w:tcW w:w="993" w:type="dxa"/>
            <w:tcBorders>
              <w:top w:val="nil"/>
              <w:left w:val="nil"/>
              <w:bottom w:val="single" w:sz="4" w:space="0" w:color="auto"/>
              <w:right w:val="single" w:sz="4" w:space="0" w:color="auto"/>
            </w:tcBorders>
            <w:shd w:val="clear" w:color="auto" w:fill="auto"/>
            <w:vAlign w:val="center"/>
          </w:tcPr>
          <w:p w14:paraId="44A9D498" w14:textId="581B803C"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18778</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424D9CD1"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3685D059" w14:textId="77777777" w:rsidR="008644D8" w:rsidRPr="001C6871" w:rsidRDefault="008644D8" w:rsidP="002C23AB">
            <w:pPr>
              <w:spacing w:line="240" w:lineRule="auto"/>
              <w:ind w:left="0" w:hanging="2"/>
              <w:jc w:val="center"/>
              <w:rPr>
                <w:sz w:val="16"/>
                <w:szCs w:val="16"/>
              </w:rPr>
            </w:pPr>
          </w:p>
        </w:tc>
      </w:tr>
      <w:tr w:rsidR="008644D8" w:rsidRPr="005473D1" w14:paraId="2403DC30" w14:textId="77777777" w:rsidTr="006666BE">
        <w:trPr>
          <w:trHeight w:val="699"/>
        </w:trPr>
        <w:tc>
          <w:tcPr>
            <w:tcW w:w="503" w:type="dxa"/>
            <w:tcBorders>
              <w:top w:val="nil"/>
              <w:left w:val="single" w:sz="4" w:space="0" w:color="auto"/>
              <w:bottom w:val="single" w:sz="4" w:space="0" w:color="auto"/>
              <w:right w:val="single" w:sz="4" w:space="0" w:color="auto"/>
            </w:tcBorders>
            <w:shd w:val="clear" w:color="auto" w:fill="auto"/>
            <w:noWrap/>
            <w:vAlign w:val="center"/>
          </w:tcPr>
          <w:p w14:paraId="1F37B697" w14:textId="12BEA22C"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6666BE">
              <w:rPr>
                <w:rFonts w:ascii="Arial" w:hAnsi="Arial" w:cs="Arial"/>
                <w:color w:val="000000"/>
                <w:sz w:val="16"/>
                <w:szCs w:val="16"/>
              </w:rPr>
              <w:t>6</w:t>
            </w:r>
          </w:p>
        </w:tc>
        <w:tc>
          <w:tcPr>
            <w:tcW w:w="594" w:type="dxa"/>
            <w:tcBorders>
              <w:top w:val="nil"/>
              <w:left w:val="nil"/>
              <w:bottom w:val="single" w:sz="4" w:space="0" w:color="auto"/>
              <w:right w:val="single" w:sz="4" w:space="0" w:color="auto"/>
            </w:tcBorders>
            <w:shd w:val="clear" w:color="auto" w:fill="auto"/>
            <w:noWrap/>
          </w:tcPr>
          <w:p w14:paraId="5391761D" w14:textId="77777777" w:rsidR="008644D8" w:rsidRDefault="008644D8" w:rsidP="002C23AB">
            <w:pPr>
              <w:spacing w:line="240" w:lineRule="auto"/>
              <w:ind w:left="0" w:hanging="2"/>
              <w:jc w:val="center"/>
              <w:rPr>
                <w:sz w:val="16"/>
                <w:szCs w:val="16"/>
              </w:rPr>
            </w:pPr>
          </w:p>
          <w:p w14:paraId="37648E5B" w14:textId="0DE2DEFE" w:rsidR="008644D8" w:rsidRPr="000F6FDF" w:rsidRDefault="008644D8" w:rsidP="002C23AB">
            <w:pPr>
              <w:spacing w:line="240" w:lineRule="auto"/>
              <w:ind w:left="0" w:hanging="2"/>
              <w:jc w:val="center"/>
              <w:rPr>
                <w:color w:val="000000"/>
                <w:sz w:val="16"/>
                <w:szCs w:val="16"/>
              </w:rPr>
            </w:pPr>
            <w:r w:rsidRPr="000F6FDF">
              <w:rPr>
                <w:sz w:val="16"/>
                <w:szCs w:val="16"/>
              </w:rPr>
              <w:t>BSG</w:t>
            </w:r>
          </w:p>
        </w:tc>
        <w:tc>
          <w:tcPr>
            <w:tcW w:w="3825" w:type="dxa"/>
            <w:tcBorders>
              <w:top w:val="nil"/>
              <w:left w:val="nil"/>
              <w:bottom w:val="single" w:sz="4" w:space="0" w:color="auto"/>
              <w:right w:val="single" w:sz="4" w:space="0" w:color="auto"/>
            </w:tcBorders>
            <w:shd w:val="clear" w:color="auto" w:fill="auto"/>
          </w:tcPr>
          <w:p w14:paraId="27B6082F" w14:textId="77777777" w:rsidR="008644D8" w:rsidRPr="000F6FDF" w:rsidRDefault="008644D8" w:rsidP="002C23AB">
            <w:pPr>
              <w:spacing w:line="240" w:lineRule="auto"/>
              <w:ind w:left="0" w:hanging="2"/>
              <w:jc w:val="both"/>
              <w:rPr>
                <w:color w:val="000000"/>
                <w:sz w:val="16"/>
                <w:szCs w:val="16"/>
              </w:rPr>
            </w:pPr>
            <w:r w:rsidRPr="000F6FDF">
              <w:rPr>
                <w:sz w:val="16"/>
                <w:szCs w:val="16"/>
              </w:rPr>
              <w:t>NISTATINA, DOSAGEM:25.000 UI/G, APRESENTAÇÃO:CREME VAGINAL.  BISNAGA CONTENDO 60 GRAMAS.</w:t>
            </w:r>
          </w:p>
        </w:tc>
        <w:tc>
          <w:tcPr>
            <w:tcW w:w="938" w:type="dxa"/>
            <w:tcBorders>
              <w:top w:val="nil"/>
              <w:left w:val="nil"/>
              <w:bottom w:val="single" w:sz="4" w:space="0" w:color="auto"/>
              <w:right w:val="single" w:sz="4" w:space="0" w:color="auto"/>
            </w:tcBorders>
            <w:shd w:val="clear" w:color="auto" w:fill="auto"/>
            <w:noWrap/>
          </w:tcPr>
          <w:p w14:paraId="7049CA3A" w14:textId="77777777" w:rsidR="008644D8" w:rsidRDefault="008644D8" w:rsidP="002C23AB">
            <w:pPr>
              <w:spacing w:line="240" w:lineRule="auto"/>
              <w:ind w:left="0" w:hanging="2"/>
              <w:jc w:val="center"/>
              <w:rPr>
                <w:sz w:val="16"/>
                <w:szCs w:val="16"/>
              </w:rPr>
            </w:pPr>
          </w:p>
          <w:p w14:paraId="0D64C5B9" w14:textId="4955812F" w:rsidR="008644D8" w:rsidRPr="000F6FDF" w:rsidRDefault="008644D8" w:rsidP="002C23AB">
            <w:pPr>
              <w:spacing w:line="240" w:lineRule="auto"/>
              <w:ind w:left="0" w:hanging="2"/>
              <w:jc w:val="center"/>
              <w:rPr>
                <w:color w:val="000000"/>
                <w:sz w:val="16"/>
                <w:szCs w:val="16"/>
              </w:rPr>
            </w:pPr>
            <w:r w:rsidRPr="000F6FDF">
              <w:rPr>
                <w:sz w:val="16"/>
                <w:szCs w:val="16"/>
              </w:rPr>
              <w:t>1.200</w:t>
            </w:r>
          </w:p>
        </w:tc>
        <w:tc>
          <w:tcPr>
            <w:tcW w:w="993" w:type="dxa"/>
            <w:tcBorders>
              <w:top w:val="nil"/>
              <w:left w:val="nil"/>
              <w:bottom w:val="single" w:sz="4" w:space="0" w:color="auto"/>
              <w:right w:val="single" w:sz="4" w:space="0" w:color="auto"/>
            </w:tcBorders>
            <w:shd w:val="clear" w:color="auto" w:fill="auto"/>
            <w:vAlign w:val="center"/>
          </w:tcPr>
          <w:p w14:paraId="6E020B18" w14:textId="39800126"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18779</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5F707D18"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797BF8C7" w14:textId="77777777" w:rsidR="008644D8" w:rsidRPr="001C6871" w:rsidRDefault="008644D8" w:rsidP="002C23AB">
            <w:pPr>
              <w:spacing w:line="240" w:lineRule="auto"/>
              <w:ind w:left="0" w:hanging="2"/>
              <w:jc w:val="center"/>
              <w:rPr>
                <w:sz w:val="16"/>
                <w:szCs w:val="16"/>
              </w:rPr>
            </w:pPr>
          </w:p>
        </w:tc>
      </w:tr>
      <w:tr w:rsidR="008644D8" w:rsidRPr="005473D1" w14:paraId="1C33F2EA" w14:textId="77777777" w:rsidTr="006666BE">
        <w:trPr>
          <w:trHeight w:val="85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4322D483" w14:textId="23E59662"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6666BE">
              <w:rPr>
                <w:rFonts w:ascii="Arial" w:hAnsi="Arial" w:cs="Arial"/>
                <w:color w:val="000000"/>
                <w:sz w:val="16"/>
                <w:szCs w:val="16"/>
              </w:rPr>
              <w:t>7</w:t>
            </w:r>
          </w:p>
        </w:tc>
        <w:tc>
          <w:tcPr>
            <w:tcW w:w="594" w:type="dxa"/>
            <w:tcBorders>
              <w:top w:val="nil"/>
              <w:left w:val="nil"/>
              <w:bottom w:val="single" w:sz="4" w:space="0" w:color="auto"/>
              <w:right w:val="single" w:sz="4" w:space="0" w:color="auto"/>
            </w:tcBorders>
            <w:shd w:val="clear" w:color="auto" w:fill="auto"/>
            <w:noWrap/>
          </w:tcPr>
          <w:p w14:paraId="07B59496" w14:textId="77777777" w:rsidR="008644D8" w:rsidRDefault="008644D8" w:rsidP="002C23AB">
            <w:pPr>
              <w:spacing w:line="240" w:lineRule="auto"/>
              <w:ind w:left="0" w:hanging="2"/>
              <w:jc w:val="center"/>
              <w:rPr>
                <w:sz w:val="16"/>
                <w:szCs w:val="16"/>
              </w:rPr>
            </w:pPr>
          </w:p>
          <w:p w14:paraId="2A3F6C79" w14:textId="0E6D0716" w:rsidR="008644D8" w:rsidRPr="000F6FDF" w:rsidRDefault="008644D8" w:rsidP="002C23AB">
            <w:pPr>
              <w:spacing w:line="240" w:lineRule="auto"/>
              <w:ind w:left="0" w:hanging="2"/>
              <w:jc w:val="center"/>
              <w:rPr>
                <w:color w:val="000000"/>
                <w:sz w:val="16"/>
                <w:szCs w:val="16"/>
              </w:rPr>
            </w:pPr>
            <w:r w:rsidRPr="000F6FDF">
              <w:rPr>
                <w:sz w:val="16"/>
                <w:szCs w:val="16"/>
              </w:rPr>
              <w:t>AMP</w:t>
            </w:r>
          </w:p>
        </w:tc>
        <w:tc>
          <w:tcPr>
            <w:tcW w:w="3825" w:type="dxa"/>
            <w:tcBorders>
              <w:top w:val="nil"/>
              <w:left w:val="nil"/>
              <w:bottom w:val="single" w:sz="4" w:space="0" w:color="auto"/>
              <w:right w:val="single" w:sz="4" w:space="0" w:color="auto"/>
            </w:tcBorders>
            <w:shd w:val="clear" w:color="auto" w:fill="auto"/>
          </w:tcPr>
          <w:p w14:paraId="5E31315A"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ONDANSETRONA CLORIDRATO, CONCENTRAÇÃO: 8 MG/ML, FORMA FARMACÊUTICA: SOLUÇÃO INJETÁVEL, AMPOLA DE 4 MILILITRO. </w:t>
            </w:r>
          </w:p>
        </w:tc>
        <w:tc>
          <w:tcPr>
            <w:tcW w:w="938" w:type="dxa"/>
            <w:tcBorders>
              <w:top w:val="nil"/>
              <w:left w:val="nil"/>
              <w:bottom w:val="single" w:sz="4" w:space="0" w:color="auto"/>
              <w:right w:val="single" w:sz="4" w:space="0" w:color="auto"/>
            </w:tcBorders>
            <w:shd w:val="clear" w:color="auto" w:fill="auto"/>
            <w:noWrap/>
          </w:tcPr>
          <w:p w14:paraId="0405798B" w14:textId="77777777" w:rsidR="008644D8" w:rsidRDefault="008644D8" w:rsidP="002C23AB">
            <w:pPr>
              <w:spacing w:line="240" w:lineRule="auto"/>
              <w:ind w:left="0" w:hanging="2"/>
              <w:jc w:val="center"/>
              <w:rPr>
                <w:sz w:val="16"/>
                <w:szCs w:val="16"/>
              </w:rPr>
            </w:pPr>
          </w:p>
          <w:p w14:paraId="69D49095" w14:textId="77777777" w:rsidR="008644D8" w:rsidRDefault="008644D8" w:rsidP="002C23AB">
            <w:pPr>
              <w:spacing w:line="240" w:lineRule="auto"/>
              <w:ind w:left="0" w:hanging="2"/>
              <w:jc w:val="center"/>
              <w:rPr>
                <w:sz w:val="16"/>
                <w:szCs w:val="16"/>
              </w:rPr>
            </w:pPr>
          </w:p>
          <w:p w14:paraId="203F29E8" w14:textId="61147B8C" w:rsidR="008644D8" w:rsidRPr="000F6FDF" w:rsidRDefault="008644D8" w:rsidP="002C23AB">
            <w:pPr>
              <w:spacing w:line="240" w:lineRule="auto"/>
              <w:ind w:left="0" w:hanging="2"/>
              <w:jc w:val="center"/>
              <w:rPr>
                <w:color w:val="000000"/>
                <w:sz w:val="16"/>
                <w:szCs w:val="16"/>
              </w:rPr>
            </w:pPr>
            <w:r w:rsidRPr="000F6FDF">
              <w:rPr>
                <w:sz w:val="16"/>
                <w:szCs w:val="16"/>
              </w:rPr>
              <w:t>1.000</w:t>
            </w:r>
          </w:p>
        </w:tc>
        <w:tc>
          <w:tcPr>
            <w:tcW w:w="993" w:type="dxa"/>
            <w:tcBorders>
              <w:top w:val="nil"/>
              <w:left w:val="nil"/>
              <w:bottom w:val="single" w:sz="4" w:space="0" w:color="auto"/>
              <w:right w:val="single" w:sz="4" w:space="0" w:color="auto"/>
            </w:tcBorders>
            <w:shd w:val="clear" w:color="auto" w:fill="auto"/>
            <w:vAlign w:val="center"/>
          </w:tcPr>
          <w:p w14:paraId="32376573" w14:textId="3AD03F07" w:rsidR="008644D8" w:rsidRPr="001C6871" w:rsidRDefault="00102054" w:rsidP="002C23AB">
            <w:pPr>
              <w:spacing w:line="240" w:lineRule="auto"/>
              <w:ind w:left="0" w:hanging="2"/>
              <w:jc w:val="center"/>
              <w:rPr>
                <w:color w:val="000000"/>
                <w:sz w:val="16"/>
                <w:szCs w:val="16"/>
              </w:rPr>
            </w:pPr>
            <w:r>
              <w:rPr>
                <w:color w:val="000000"/>
                <w:sz w:val="16"/>
                <w:szCs w:val="16"/>
              </w:rPr>
              <w:t>218780</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123BC126"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196D9684" w14:textId="77777777" w:rsidR="008644D8" w:rsidRPr="001C6871" w:rsidRDefault="008644D8" w:rsidP="002C23AB">
            <w:pPr>
              <w:spacing w:line="240" w:lineRule="auto"/>
              <w:ind w:left="0" w:hanging="2"/>
              <w:jc w:val="center"/>
              <w:rPr>
                <w:sz w:val="16"/>
                <w:szCs w:val="16"/>
              </w:rPr>
            </w:pPr>
          </w:p>
        </w:tc>
      </w:tr>
      <w:tr w:rsidR="008644D8" w:rsidRPr="005473D1" w14:paraId="46DB65B2" w14:textId="77777777" w:rsidTr="006666BE">
        <w:trPr>
          <w:trHeight w:val="423"/>
        </w:trPr>
        <w:tc>
          <w:tcPr>
            <w:tcW w:w="503" w:type="dxa"/>
            <w:tcBorders>
              <w:top w:val="nil"/>
              <w:left w:val="single" w:sz="4" w:space="0" w:color="auto"/>
              <w:bottom w:val="single" w:sz="4" w:space="0" w:color="auto"/>
              <w:right w:val="single" w:sz="4" w:space="0" w:color="auto"/>
            </w:tcBorders>
            <w:shd w:val="clear" w:color="auto" w:fill="auto"/>
            <w:noWrap/>
            <w:vAlign w:val="center"/>
          </w:tcPr>
          <w:p w14:paraId="0FFAADE3" w14:textId="202DF17D"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6666BE">
              <w:rPr>
                <w:rFonts w:ascii="Arial" w:hAnsi="Arial" w:cs="Arial"/>
                <w:color w:val="000000"/>
                <w:sz w:val="16"/>
                <w:szCs w:val="16"/>
              </w:rPr>
              <w:t>8</w:t>
            </w:r>
          </w:p>
        </w:tc>
        <w:tc>
          <w:tcPr>
            <w:tcW w:w="594" w:type="dxa"/>
            <w:tcBorders>
              <w:top w:val="nil"/>
              <w:left w:val="nil"/>
              <w:bottom w:val="single" w:sz="4" w:space="0" w:color="auto"/>
              <w:right w:val="single" w:sz="4" w:space="0" w:color="auto"/>
            </w:tcBorders>
            <w:shd w:val="clear" w:color="auto" w:fill="auto"/>
            <w:noWrap/>
          </w:tcPr>
          <w:p w14:paraId="1EED9DC1" w14:textId="5C11FDCE" w:rsidR="008644D8" w:rsidRPr="000F6FDF" w:rsidRDefault="008644D8" w:rsidP="008644D8">
            <w:pPr>
              <w:spacing w:line="240" w:lineRule="auto"/>
              <w:ind w:left="0" w:firstLine="0"/>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1CC9C91C"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PREGABALINA, DOSAGEM:75 MG. </w:t>
            </w:r>
          </w:p>
        </w:tc>
        <w:tc>
          <w:tcPr>
            <w:tcW w:w="938" w:type="dxa"/>
            <w:tcBorders>
              <w:top w:val="nil"/>
              <w:left w:val="nil"/>
              <w:bottom w:val="single" w:sz="4" w:space="0" w:color="auto"/>
              <w:right w:val="single" w:sz="4" w:space="0" w:color="auto"/>
            </w:tcBorders>
            <w:shd w:val="clear" w:color="auto" w:fill="auto"/>
            <w:noWrap/>
          </w:tcPr>
          <w:p w14:paraId="04350267" w14:textId="77777777" w:rsidR="008644D8" w:rsidRPr="000F6FDF" w:rsidRDefault="008644D8" w:rsidP="002C23AB">
            <w:pPr>
              <w:spacing w:line="240" w:lineRule="auto"/>
              <w:ind w:left="0" w:hanging="2"/>
              <w:jc w:val="center"/>
              <w:rPr>
                <w:color w:val="000000"/>
                <w:sz w:val="16"/>
                <w:szCs w:val="16"/>
              </w:rPr>
            </w:pPr>
            <w:r w:rsidRPr="000F6FDF">
              <w:rPr>
                <w:sz w:val="16"/>
                <w:szCs w:val="16"/>
              </w:rPr>
              <w:t>400.000</w:t>
            </w:r>
          </w:p>
        </w:tc>
        <w:tc>
          <w:tcPr>
            <w:tcW w:w="993" w:type="dxa"/>
            <w:tcBorders>
              <w:top w:val="nil"/>
              <w:left w:val="nil"/>
              <w:bottom w:val="single" w:sz="4" w:space="0" w:color="auto"/>
              <w:right w:val="single" w:sz="4" w:space="0" w:color="auto"/>
            </w:tcBorders>
            <w:shd w:val="clear" w:color="auto" w:fill="auto"/>
            <w:vAlign w:val="center"/>
          </w:tcPr>
          <w:p w14:paraId="00A9EAFC" w14:textId="5C33FCC0" w:rsidR="008644D8" w:rsidRPr="001C6871" w:rsidRDefault="00102054" w:rsidP="002C23AB">
            <w:pPr>
              <w:spacing w:line="240" w:lineRule="auto"/>
              <w:ind w:left="0" w:hanging="2"/>
              <w:jc w:val="center"/>
              <w:rPr>
                <w:color w:val="000000"/>
                <w:sz w:val="16"/>
                <w:szCs w:val="16"/>
              </w:rPr>
            </w:pPr>
            <w:r>
              <w:rPr>
                <w:color w:val="000000"/>
                <w:sz w:val="16"/>
                <w:szCs w:val="16"/>
              </w:rPr>
              <w:t>218781</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11A8768E"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06D8D120" w14:textId="77777777" w:rsidR="008644D8" w:rsidRPr="001C6871" w:rsidRDefault="008644D8" w:rsidP="002C23AB">
            <w:pPr>
              <w:spacing w:line="240" w:lineRule="auto"/>
              <w:ind w:left="0" w:hanging="2"/>
              <w:jc w:val="center"/>
              <w:rPr>
                <w:sz w:val="16"/>
                <w:szCs w:val="16"/>
              </w:rPr>
            </w:pPr>
          </w:p>
        </w:tc>
      </w:tr>
      <w:tr w:rsidR="008644D8" w:rsidRPr="005473D1" w14:paraId="76CD5123" w14:textId="77777777" w:rsidTr="006666BE">
        <w:trPr>
          <w:trHeight w:val="273"/>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9D92E2C" w14:textId="2F3E83F0" w:rsidR="008644D8" w:rsidRDefault="006666BE" w:rsidP="006666BE">
            <w:pPr>
              <w:spacing w:line="240" w:lineRule="auto"/>
              <w:ind w:left="0" w:hanging="2"/>
              <w:jc w:val="center"/>
              <w:rPr>
                <w:rFonts w:ascii="Arial" w:hAnsi="Arial" w:cs="Arial"/>
                <w:color w:val="000000"/>
                <w:sz w:val="16"/>
                <w:szCs w:val="16"/>
              </w:rPr>
            </w:pPr>
            <w:r>
              <w:rPr>
                <w:rFonts w:ascii="Arial" w:hAnsi="Arial" w:cs="Arial"/>
                <w:color w:val="000000"/>
                <w:sz w:val="16"/>
                <w:szCs w:val="16"/>
              </w:rPr>
              <w:t>29</w:t>
            </w:r>
          </w:p>
        </w:tc>
        <w:tc>
          <w:tcPr>
            <w:tcW w:w="594" w:type="dxa"/>
            <w:tcBorders>
              <w:top w:val="nil"/>
              <w:left w:val="nil"/>
              <w:bottom w:val="single" w:sz="4" w:space="0" w:color="auto"/>
              <w:right w:val="single" w:sz="4" w:space="0" w:color="auto"/>
            </w:tcBorders>
            <w:shd w:val="clear" w:color="auto" w:fill="auto"/>
            <w:noWrap/>
          </w:tcPr>
          <w:p w14:paraId="4BCD41AC"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1C5D4EB6" w14:textId="77777777" w:rsidR="008644D8" w:rsidRPr="000F6FDF" w:rsidRDefault="008644D8" w:rsidP="002C23AB">
            <w:pPr>
              <w:spacing w:line="240" w:lineRule="auto"/>
              <w:ind w:left="0" w:hanging="2"/>
              <w:jc w:val="both"/>
              <w:rPr>
                <w:color w:val="000000"/>
                <w:sz w:val="16"/>
                <w:szCs w:val="16"/>
              </w:rPr>
            </w:pPr>
            <w:r w:rsidRPr="000F6FDF">
              <w:rPr>
                <w:sz w:val="16"/>
                <w:szCs w:val="16"/>
              </w:rPr>
              <w:t>PROPAFENONA DOSAGEM:300 MG.</w:t>
            </w:r>
          </w:p>
        </w:tc>
        <w:tc>
          <w:tcPr>
            <w:tcW w:w="938" w:type="dxa"/>
            <w:tcBorders>
              <w:top w:val="nil"/>
              <w:left w:val="nil"/>
              <w:bottom w:val="single" w:sz="4" w:space="0" w:color="auto"/>
              <w:right w:val="single" w:sz="4" w:space="0" w:color="auto"/>
            </w:tcBorders>
            <w:shd w:val="clear" w:color="auto" w:fill="auto"/>
            <w:noWrap/>
          </w:tcPr>
          <w:p w14:paraId="42A14CD2" w14:textId="77777777" w:rsidR="008644D8" w:rsidRPr="000F6FDF" w:rsidRDefault="008644D8" w:rsidP="002C23AB">
            <w:pPr>
              <w:spacing w:line="240" w:lineRule="auto"/>
              <w:ind w:left="0" w:hanging="2"/>
              <w:jc w:val="center"/>
              <w:rPr>
                <w:color w:val="000000"/>
                <w:sz w:val="16"/>
                <w:szCs w:val="16"/>
              </w:rPr>
            </w:pPr>
            <w:r w:rsidRPr="000F6FDF">
              <w:rPr>
                <w:sz w:val="16"/>
                <w:szCs w:val="16"/>
              </w:rPr>
              <w:t>900</w:t>
            </w:r>
          </w:p>
        </w:tc>
        <w:tc>
          <w:tcPr>
            <w:tcW w:w="993" w:type="dxa"/>
            <w:tcBorders>
              <w:top w:val="nil"/>
              <w:left w:val="nil"/>
              <w:bottom w:val="single" w:sz="4" w:space="0" w:color="auto"/>
              <w:right w:val="single" w:sz="4" w:space="0" w:color="auto"/>
            </w:tcBorders>
            <w:shd w:val="clear" w:color="auto" w:fill="auto"/>
            <w:vAlign w:val="center"/>
          </w:tcPr>
          <w:p w14:paraId="410CF0AD" w14:textId="78CBC739"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102054">
              <w:rPr>
                <w:color w:val="000000"/>
                <w:sz w:val="16"/>
                <w:szCs w:val="16"/>
              </w:rPr>
              <w:t>18782</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2879F544"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69C2F210" w14:textId="77777777" w:rsidR="008644D8" w:rsidRPr="001C6871" w:rsidRDefault="008644D8" w:rsidP="002C23AB">
            <w:pPr>
              <w:spacing w:line="240" w:lineRule="auto"/>
              <w:ind w:left="0" w:hanging="2"/>
              <w:jc w:val="center"/>
              <w:rPr>
                <w:sz w:val="16"/>
                <w:szCs w:val="16"/>
              </w:rPr>
            </w:pPr>
          </w:p>
        </w:tc>
      </w:tr>
      <w:tr w:rsidR="008644D8" w:rsidRPr="005473D1" w14:paraId="732481D7" w14:textId="77777777" w:rsidTr="006666BE">
        <w:trPr>
          <w:trHeight w:val="831"/>
        </w:trPr>
        <w:tc>
          <w:tcPr>
            <w:tcW w:w="503" w:type="dxa"/>
            <w:tcBorders>
              <w:top w:val="nil"/>
              <w:left w:val="single" w:sz="4" w:space="0" w:color="auto"/>
              <w:bottom w:val="single" w:sz="4" w:space="0" w:color="auto"/>
              <w:right w:val="single" w:sz="4" w:space="0" w:color="auto"/>
            </w:tcBorders>
            <w:shd w:val="clear" w:color="auto" w:fill="auto"/>
            <w:noWrap/>
            <w:vAlign w:val="center"/>
          </w:tcPr>
          <w:p w14:paraId="3DAE9930" w14:textId="362E6B21"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0</w:t>
            </w:r>
          </w:p>
        </w:tc>
        <w:tc>
          <w:tcPr>
            <w:tcW w:w="594" w:type="dxa"/>
            <w:tcBorders>
              <w:top w:val="nil"/>
              <w:left w:val="nil"/>
              <w:bottom w:val="single" w:sz="4" w:space="0" w:color="auto"/>
              <w:right w:val="single" w:sz="4" w:space="0" w:color="auto"/>
            </w:tcBorders>
            <w:shd w:val="clear" w:color="auto" w:fill="auto"/>
            <w:noWrap/>
          </w:tcPr>
          <w:p w14:paraId="4012357B" w14:textId="77777777" w:rsidR="008644D8" w:rsidRDefault="008644D8" w:rsidP="002C23AB">
            <w:pPr>
              <w:spacing w:line="240" w:lineRule="auto"/>
              <w:ind w:left="0" w:hanging="2"/>
              <w:jc w:val="center"/>
              <w:rPr>
                <w:sz w:val="16"/>
                <w:szCs w:val="16"/>
              </w:rPr>
            </w:pPr>
          </w:p>
          <w:p w14:paraId="6E378872" w14:textId="4F0CFB51"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637A7E97"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RETINOL, COMPOSIÇÃO:ASSOCIADA COM COLECALCIFEROL, CONCENTRAÇÃO:50.000 UI + 10.000 UI/ML, FORMA FARMACÊUTICA:SOLUÇÃO ORAL - GOTAS. FRASCO CONTENDO 10 ML. </w:t>
            </w:r>
          </w:p>
        </w:tc>
        <w:tc>
          <w:tcPr>
            <w:tcW w:w="938" w:type="dxa"/>
            <w:tcBorders>
              <w:top w:val="nil"/>
              <w:left w:val="nil"/>
              <w:bottom w:val="single" w:sz="4" w:space="0" w:color="auto"/>
              <w:right w:val="single" w:sz="4" w:space="0" w:color="auto"/>
            </w:tcBorders>
            <w:shd w:val="clear" w:color="auto" w:fill="auto"/>
            <w:noWrap/>
          </w:tcPr>
          <w:p w14:paraId="2BC7409D" w14:textId="77777777" w:rsidR="008644D8" w:rsidRDefault="008644D8" w:rsidP="002C23AB">
            <w:pPr>
              <w:spacing w:line="240" w:lineRule="auto"/>
              <w:ind w:left="0" w:hanging="2"/>
              <w:jc w:val="center"/>
              <w:rPr>
                <w:sz w:val="16"/>
                <w:szCs w:val="16"/>
              </w:rPr>
            </w:pPr>
          </w:p>
          <w:p w14:paraId="13C18C4E" w14:textId="77777777" w:rsidR="008644D8" w:rsidRDefault="008644D8" w:rsidP="002C23AB">
            <w:pPr>
              <w:spacing w:line="240" w:lineRule="auto"/>
              <w:ind w:left="0" w:hanging="2"/>
              <w:jc w:val="center"/>
              <w:rPr>
                <w:sz w:val="16"/>
                <w:szCs w:val="16"/>
              </w:rPr>
            </w:pPr>
          </w:p>
          <w:p w14:paraId="6D574663" w14:textId="160688FA" w:rsidR="008644D8" w:rsidRPr="000F6FDF" w:rsidRDefault="008644D8" w:rsidP="002C23AB">
            <w:pPr>
              <w:spacing w:line="240" w:lineRule="auto"/>
              <w:ind w:left="0" w:hanging="2"/>
              <w:jc w:val="center"/>
              <w:rPr>
                <w:color w:val="000000"/>
                <w:sz w:val="16"/>
                <w:szCs w:val="16"/>
              </w:rPr>
            </w:pPr>
            <w:r w:rsidRPr="000F6FDF">
              <w:rPr>
                <w:sz w:val="16"/>
                <w:szCs w:val="16"/>
              </w:rPr>
              <w:t>2.000</w:t>
            </w:r>
          </w:p>
        </w:tc>
        <w:tc>
          <w:tcPr>
            <w:tcW w:w="993" w:type="dxa"/>
            <w:tcBorders>
              <w:top w:val="nil"/>
              <w:left w:val="nil"/>
              <w:bottom w:val="single" w:sz="4" w:space="0" w:color="auto"/>
              <w:right w:val="single" w:sz="4" w:space="0" w:color="auto"/>
            </w:tcBorders>
            <w:shd w:val="clear" w:color="auto" w:fill="auto"/>
            <w:vAlign w:val="center"/>
          </w:tcPr>
          <w:p w14:paraId="48343482" w14:textId="6F9795E8" w:rsidR="008644D8" w:rsidRPr="001C6871" w:rsidRDefault="00102054" w:rsidP="002C23AB">
            <w:pPr>
              <w:spacing w:line="240" w:lineRule="auto"/>
              <w:ind w:left="0" w:hanging="2"/>
              <w:jc w:val="center"/>
              <w:rPr>
                <w:color w:val="000000"/>
                <w:sz w:val="16"/>
                <w:szCs w:val="16"/>
              </w:rPr>
            </w:pPr>
            <w:r>
              <w:rPr>
                <w:color w:val="000000"/>
                <w:sz w:val="16"/>
                <w:szCs w:val="16"/>
              </w:rPr>
              <w:t>218783</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15CF327A"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48D01E3A" w14:textId="77777777" w:rsidR="008644D8" w:rsidRPr="001C6871" w:rsidRDefault="008644D8" w:rsidP="002C23AB">
            <w:pPr>
              <w:spacing w:line="240" w:lineRule="auto"/>
              <w:ind w:left="0" w:hanging="2"/>
              <w:jc w:val="center"/>
              <w:rPr>
                <w:sz w:val="16"/>
                <w:szCs w:val="16"/>
              </w:rPr>
            </w:pPr>
          </w:p>
        </w:tc>
      </w:tr>
      <w:tr w:rsidR="008644D8" w:rsidRPr="005473D1" w14:paraId="148A8D79" w14:textId="77777777" w:rsidTr="006666BE">
        <w:trPr>
          <w:trHeight w:val="275"/>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A960F16" w14:textId="399DD408"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1</w:t>
            </w:r>
          </w:p>
        </w:tc>
        <w:tc>
          <w:tcPr>
            <w:tcW w:w="594" w:type="dxa"/>
            <w:tcBorders>
              <w:top w:val="nil"/>
              <w:left w:val="nil"/>
              <w:bottom w:val="single" w:sz="4" w:space="0" w:color="auto"/>
              <w:right w:val="single" w:sz="4" w:space="0" w:color="auto"/>
            </w:tcBorders>
            <w:shd w:val="clear" w:color="auto" w:fill="auto"/>
            <w:noWrap/>
          </w:tcPr>
          <w:p w14:paraId="49CDB41B"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738345F9"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RISPERIDONA, DOSAGEM:1 MG. </w:t>
            </w:r>
          </w:p>
        </w:tc>
        <w:tc>
          <w:tcPr>
            <w:tcW w:w="938" w:type="dxa"/>
            <w:tcBorders>
              <w:top w:val="nil"/>
              <w:left w:val="nil"/>
              <w:bottom w:val="single" w:sz="4" w:space="0" w:color="auto"/>
              <w:right w:val="single" w:sz="4" w:space="0" w:color="auto"/>
            </w:tcBorders>
            <w:shd w:val="clear" w:color="auto" w:fill="auto"/>
            <w:noWrap/>
          </w:tcPr>
          <w:p w14:paraId="0E205D51" w14:textId="77777777" w:rsidR="008644D8" w:rsidRPr="000F6FDF" w:rsidRDefault="008644D8" w:rsidP="002C23AB">
            <w:pPr>
              <w:spacing w:line="240" w:lineRule="auto"/>
              <w:ind w:left="0" w:hanging="2"/>
              <w:jc w:val="center"/>
              <w:rPr>
                <w:color w:val="000000"/>
                <w:sz w:val="16"/>
                <w:szCs w:val="16"/>
              </w:rPr>
            </w:pPr>
            <w:r w:rsidRPr="000F6FDF">
              <w:rPr>
                <w:sz w:val="16"/>
                <w:szCs w:val="16"/>
              </w:rPr>
              <w:t>150.000</w:t>
            </w:r>
          </w:p>
        </w:tc>
        <w:tc>
          <w:tcPr>
            <w:tcW w:w="993" w:type="dxa"/>
            <w:tcBorders>
              <w:top w:val="nil"/>
              <w:left w:val="nil"/>
              <w:bottom w:val="single" w:sz="4" w:space="0" w:color="auto"/>
              <w:right w:val="single" w:sz="4" w:space="0" w:color="auto"/>
            </w:tcBorders>
            <w:shd w:val="clear" w:color="auto" w:fill="auto"/>
            <w:vAlign w:val="center"/>
          </w:tcPr>
          <w:p w14:paraId="0AA8A9A5" w14:textId="642902DE" w:rsidR="008644D8" w:rsidRPr="001C6871" w:rsidRDefault="00102054" w:rsidP="002C23AB">
            <w:pPr>
              <w:spacing w:line="240" w:lineRule="auto"/>
              <w:ind w:left="0" w:hanging="2"/>
              <w:jc w:val="center"/>
              <w:rPr>
                <w:color w:val="000000"/>
                <w:sz w:val="16"/>
                <w:szCs w:val="16"/>
              </w:rPr>
            </w:pPr>
            <w:r>
              <w:rPr>
                <w:color w:val="000000"/>
                <w:sz w:val="16"/>
                <w:szCs w:val="16"/>
              </w:rPr>
              <w:t>218784</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0380E1C8"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02626A09" w14:textId="77777777" w:rsidR="008644D8" w:rsidRPr="001C6871" w:rsidRDefault="008644D8" w:rsidP="002C23AB">
            <w:pPr>
              <w:spacing w:line="240" w:lineRule="auto"/>
              <w:ind w:left="0" w:hanging="2"/>
              <w:jc w:val="center"/>
              <w:rPr>
                <w:sz w:val="16"/>
                <w:szCs w:val="16"/>
              </w:rPr>
            </w:pPr>
          </w:p>
        </w:tc>
      </w:tr>
      <w:tr w:rsidR="008644D8" w:rsidRPr="005473D1" w14:paraId="7EBDDF66" w14:textId="77777777" w:rsidTr="006666BE">
        <w:trPr>
          <w:trHeight w:val="267"/>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2622943" w14:textId="742D790A"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2</w:t>
            </w:r>
          </w:p>
        </w:tc>
        <w:tc>
          <w:tcPr>
            <w:tcW w:w="594" w:type="dxa"/>
            <w:tcBorders>
              <w:top w:val="nil"/>
              <w:left w:val="nil"/>
              <w:bottom w:val="single" w:sz="4" w:space="0" w:color="auto"/>
              <w:right w:val="single" w:sz="4" w:space="0" w:color="auto"/>
            </w:tcBorders>
            <w:shd w:val="clear" w:color="auto" w:fill="auto"/>
            <w:noWrap/>
          </w:tcPr>
          <w:p w14:paraId="2AD5B2B4"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6335622E" w14:textId="77777777" w:rsidR="008644D8" w:rsidRPr="000F6FDF" w:rsidRDefault="008644D8" w:rsidP="002C23AB">
            <w:pPr>
              <w:spacing w:line="240" w:lineRule="auto"/>
              <w:ind w:left="0" w:hanging="2"/>
              <w:jc w:val="both"/>
              <w:rPr>
                <w:color w:val="000000"/>
                <w:sz w:val="16"/>
                <w:szCs w:val="16"/>
              </w:rPr>
            </w:pPr>
            <w:r w:rsidRPr="000F6FDF">
              <w:rPr>
                <w:sz w:val="16"/>
                <w:szCs w:val="16"/>
              </w:rPr>
              <w:t>RIVAROXABANA, CONCENTRAÇÃO: 20 MG</w:t>
            </w:r>
          </w:p>
        </w:tc>
        <w:tc>
          <w:tcPr>
            <w:tcW w:w="938" w:type="dxa"/>
            <w:tcBorders>
              <w:top w:val="nil"/>
              <w:left w:val="nil"/>
              <w:bottom w:val="single" w:sz="4" w:space="0" w:color="auto"/>
              <w:right w:val="single" w:sz="4" w:space="0" w:color="auto"/>
            </w:tcBorders>
            <w:shd w:val="clear" w:color="auto" w:fill="auto"/>
            <w:noWrap/>
          </w:tcPr>
          <w:p w14:paraId="120460CC" w14:textId="77777777" w:rsidR="008644D8" w:rsidRPr="000F6FDF" w:rsidRDefault="008644D8" w:rsidP="002C23AB">
            <w:pPr>
              <w:spacing w:line="240" w:lineRule="auto"/>
              <w:ind w:left="0" w:hanging="2"/>
              <w:jc w:val="center"/>
              <w:rPr>
                <w:color w:val="000000"/>
                <w:sz w:val="16"/>
                <w:szCs w:val="16"/>
              </w:rPr>
            </w:pPr>
            <w:r w:rsidRPr="000F6FDF">
              <w:rPr>
                <w:sz w:val="16"/>
                <w:szCs w:val="16"/>
              </w:rPr>
              <w:t>1.080</w:t>
            </w:r>
          </w:p>
        </w:tc>
        <w:tc>
          <w:tcPr>
            <w:tcW w:w="993" w:type="dxa"/>
            <w:tcBorders>
              <w:top w:val="nil"/>
              <w:left w:val="nil"/>
              <w:bottom w:val="single" w:sz="4" w:space="0" w:color="auto"/>
              <w:right w:val="single" w:sz="4" w:space="0" w:color="auto"/>
            </w:tcBorders>
            <w:shd w:val="clear" w:color="auto" w:fill="auto"/>
            <w:vAlign w:val="center"/>
          </w:tcPr>
          <w:p w14:paraId="4D021CAB" w14:textId="4B8B604B" w:rsidR="008644D8" w:rsidRPr="001C6871" w:rsidRDefault="00CC4935" w:rsidP="002C23AB">
            <w:pPr>
              <w:spacing w:line="240" w:lineRule="auto"/>
              <w:ind w:left="0" w:hanging="2"/>
              <w:jc w:val="center"/>
              <w:rPr>
                <w:color w:val="000000"/>
                <w:sz w:val="16"/>
                <w:szCs w:val="16"/>
              </w:rPr>
            </w:pPr>
            <w:r>
              <w:rPr>
                <w:color w:val="000000"/>
                <w:sz w:val="16"/>
                <w:szCs w:val="16"/>
              </w:rPr>
              <w:t>218785</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6512AC8D"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187294A9" w14:textId="77777777" w:rsidR="008644D8" w:rsidRPr="001C6871" w:rsidRDefault="008644D8" w:rsidP="002C23AB">
            <w:pPr>
              <w:spacing w:line="240" w:lineRule="auto"/>
              <w:ind w:left="0" w:hanging="2"/>
              <w:jc w:val="center"/>
              <w:rPr>
                <w:sz w:val="16"/>
                <w:szCs w:val="16"/>
              </w:rPr>
            </w:pPr>
          </w:p>
        </w:tc>
      </w:tr>
      <w:tr w:rsidR="008644D8" w:rsidRPr="005473D1" w14:paraId="62887746" w14:textId="77777777" w:rsidTr="006666BE">
        <w:trPr>
          <w:trHeight w:val="269"/>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5303B3F" w14:textId="237733FB"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lastRenderedPageBreak/>
              <w:t>3</w:t>
            </w:r>
            <w:r w:rsidR="006666BE">
              <w:rPr>
                <w:rFonts w:ascii="Arial" w:hAnsi="Arial" w:cs="Arial"/>
                <w:color w:val="000000"/>
                <w:sz w:val="16"/>
                <w:szCs w:val="16"/>
              </w:rPr>
              <w:t>3</w:t>
            </w:r>
          </w:p>
        </w:tc>
        <w:tc>
          <w:tcPr>
            <w:tcW w:w="594" w:type="dxa"/>
            <w:tcBorders>
              <w:top w:val="nil"/>
              <w:left w:val="nil"/>
              <w:bottom w:val="single" w:sz="4" w:space="0" w:color="auto"/>
              <w:right w:val="single" w:sz="4" w:space="0" w:color="auto"/>
            </w:tcBorders>
            <w:shd w:val="clear" w:color="auto" w:fill="auto"/>
            <w:noWrap/>
          </w:tcPr>
          <w:p w14:paraId="365DCF02"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47DB4183" w14:textId="77777777" w:rsidR="008644D8" w:rsidRPr="000F6FDF" w:rsidRDefault="008644D8" w:rsidP="002C23AB">
            <w:pPr>
              <w:spacing w:line="240" w:lineRule="auto"/>
              <w:ind w:left="0" w:hanging="2"/>
              <w:jc w:val="both"/>
              <w:rPr>
                <w:color w:val="000000"/>
                <w:sz w:val="16"/>
                <w:szCs w:val="16"/>
              </w:rPr>
            </w:pPr>
            <w:r w:rsidRPr="000F6FDF">
              <w:rPr>
                <w:sz w:val="16"/>
                <w:szCs w:val="16"/>
              </w:rPr>
              <w:t>RIVAROXABANA, CONCENTRAÇÃO: 15 MG</w:t>
            </w:r>
          </w:p>
        </w:tc>
        <w:tc>
          <w:tcPr>
            <w:tcW w:w="938" w:type="dxa"/>
            <w:tcBorders>
              <w:top w:val="nil"/>
              <w:left w:val="nil"/>
              <w:bottom w:val="single" w:sz="4" w:space="0" w:color="auto"/>
              <w:right w:val="single" w:sz="4" w:space="0" w:color="auto"/>
            </w:tcBorders>
            <w:shd w:val="clear" w:color="auto" w:fill="auto"/>
            <w:noWrap/>
          </w:tcPr>
          <w:p w14:paraId="416D2ADD" w14:textId="77777777" w:rsidR="008644D8" w:rsidRPr="000F6FDF" w:rsidRDefault="008644D8" w:rsidP="002C23AB">
            <w:pPr>
              <w:spacing w:line="240" w:lineRule="auto"/>
              <w:ind w:left="0" w:hanging="2"/>
              <w:jc w:val="center"/>
              <w:rPr>
                <w:color w:val="000000"/>
                <w:sz w:val="16"/>
                <w:szCs w:val="16"/>
              </w:rPr>
            </w:pPr>
            <w:r w:rsidRPr="000F6FDF">
              <w:rPr>
                <w:sz w:val="16"/>
                <w:szCs w:val="16"/>
              </w:rPr>
              <w:t>360</w:t>
            </w:r>
          </w:p>
        </w:tc>
        <w:tc>
          <w:tcPr>
            <w:tcW w:w="993" w:type="dxa"/>
            <w:tcBorders>
              <w:top w:val="nil"/>
              <w:left w:val="nil"/>
              <w:bottom w:val="single" w:sz="4" w:space="0" w:color="auto"/>
              <w:right w:val="single" w:sz="4" w:space="0" w:color="auto"/>
            </w:tcBorders>
            <w:shd w:val="clear" w:color="auto" w:fill="auto"/>
            <w:vAlign w:val="center"/>
          </w:tcPr>
          <w:p w14:paraId="141225D2" w14:textId="0295D34E" w:rsidR="008644D8" w:rsidRPr="001C6871" w:rsidRDefault="00CC4935" w:rsidP="002C23AB">
            <w:pPr>
              <w:spacing w:line="240" w:lineRule="auto"/>
              <w:ind w:left="0" w:hanging="2"/>
              <w:jc w:val="center"/>
              <w:rPr>
                <w:color w:val="000000"/>
                <w:sz w:val="16"/>
                <w:szCs w:val="16"/>
              </w:rPr>
            </w:pPr>
            <w:r>
              <w:rPr>
                <w:color w:val="000000"/>
                <w:sz w:val="16"/>
                <w:szCs w:val="16"/>
              </w:rPr>
              <w:t>218786</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1741B259"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4E63B7A1" w14:textId="77777777" w:rsidR="008644D8" w:rsidRPr="001C6871" w:rsidRDefault="008644D8" w:rsidP="002C23AB">
            <w:pPr>
              <w:spacing w:line="240" w:lineRule="auto"/>
              <w:ind w:left="0" w:hanging="2"/>
              <w:jc w:val="center"/>
              <w:rPr>
                <w:sz w:val="16"/>
                <w:szCs w:val="16"/>
              </w:rPr>
            </w:pPr>
          </w:p>
        </w:tc>
      </w:tr>
      <w:tr w:rsidR="008644D8" w:rsidRPr="005473D1" w14:paraId="787EC4FE" w14:textId="77777777" w:rsidTr="006666BE">
        <w:trPr>
          <w:trHeight w:val="287"/>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854A5D4" w14:textId="5B4057EB"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4</w:t>
            </w:r>
          </w:p>
        </w:tc>
        <w:tc>
          <w:tcPr>
            <w:tcW w:w="594" w:type="dxa"/>
            <w:tcBorders>
              <w:top w:val="nil"/>
              <w:left w:val="nil"/>
              <w:bottom w:val="single" w:sz="4" w:space="0" w:color="auto"/>
              <w:right w:val="single" w:sz="4" w:space="0" w:color="auto"/>
            </w:tcBorders>
            <w:shd w:val="clear" w:color="auto" w:fill="auto"/>
            <w:noWrap/>
          </w:tcPr>
          <w:p w14:paraId="526A70FC"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587D4B83" w14:textId="77777777" w:rsidR="008644D8" w:rsidRPr="000F6FDF" w:rsidRDefault="008644D8" w:rsidP="002C23AB">
            <w:pPr>
              <w:spacing w:line="240" w:lineRule="auto"/>
              <w:ind w:left="0" w:hanging="2"/>
              <w:jc w:val="both"/>
              <w:rPr>
                <w:color w:val="000000"/>
                <w:sz w:val="16"/>
                <w:szCs w:val="16"/>
              </w:rPr>
            </w:pPr>
            <w:r w:rsidRPr="000F6FDF">
              <w:rPr>
                <w:sz w:val="16"/>
                <w:szCs w:val="16"/>
              </w:rPr>
              <w:t>SERTRALINA, DOSAGEM:50 MG.</w:t>
            </w:r>
          </w:p>
        </w:tc>
        <w:tc>
          <w:tcPr>
            <w:tcW w:w="938" w:type="dxa"/>
            <w:tcBorders>
              <w:top w:val="nil"/>
              <w:left w:val="nil"/>
              <w:bottom w:val="single" w:sz="4" w:space="0" w:color="auto"/>
              <w:right w:val="single" w:sz="4" w:space="0" w:color="auto"/>
            </w:tcBorders>
            <w:shd w:val="clear" w:color="auto" w:fill="auto"/>
            <w:noWrap/>
          </w:tcPr>
          <w:p w14:paraId="59C6C3DE" w14:textId="77777777" w:rsidR="008644D8" w:rsidRPr="000F6FDF" w:rsidRDefault="008644D8" w:rsidP="002C23AB">
            <w:pPr>
              <w:spacing w:line="240" w:lineRule="auto"/>
              <w:ind w:left="0" w:hanging="2"/>
              <w:jc w:val="center"/>
              <w:rPr>
                <w:color w:val="000000"/>
                <w:sz w:val="16"/>
                <w:szCs w:val="16"/>
              </w:rPr>
            </w:pPr>
            <w:r w:rsidRPr="000F6FDF">
              <w:rPr>
                <w:sz w:val="16"/>
                <w:szCs w:val="16"/>
              </w:rPr>
              <w:t>400.000</w:t>
            </w:r>
          </w:p>
        </w:tc>
        <w:tc>
          <w:tcPr>
            <w:tcW w:w="993" w:type="dxa"/>
            <w:tcBorders>
              <w:top w:val="nil"/>
              <w:left w:val="nil"/>
              <w:bottom w:val="single" w:sz="4" w:space="0" w:color="auto"/>
              <w:right w:val="single" w:sz="4" w:space="0" w:color="auto"/>
            </w:tcBorders>
            <w:shd w:val="clear" w:color="auto" w:fill="auto"/>
            <w:vAlign w:val="center"/>
          </w:tcPr>
          <w:p w14:paraId="39550F57" w14:textId="6BE9E4CD" w:rsidR="008644D8" w:rsidRPr="001C6871" w:rsidRDefault="00CC4935" w:rsidP="002C23AB">
            <w:pPr>
              <w:spacing w:line="240" w:lineRule="auto"/>
              <w:ind w:left="0" w:hanging="2"/>
              <w:jc w:val="center"/>
              <w:rPr>
                <w:color w:val="000000"/>
                <w:sz w:val="16"/>
                <w:szCs w:val="16"/>
              </w:rPr>
            </w:pPr>
            <w:r>
              <w:rPr>
                <w:color w:val="000000"/>
                <w:sz w:val="16"/>
                <w:szCs w:val="16"/>
              </w:rPr>
              <w:t>218787</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0F3A4178"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48EE494C" w14:textId="77777777" w:rsidR="008644D8" w:rsidRPr="001C6871" w:rsidRDefault="008644D8" w:rsidP="002C23AB">
            <w:pPr>
              <w:spacing w:line="240" w:lineRule="auto"/>
              <w:ind w:left="0" w:hanging="2"/>
              <w:jc w:val="center"/>
              <w:rPr>
                <w:sz w:val="16"/>
                <w:szCs w:val="16"/>
              </w:rPr>
            </w:pPr>
          </w:p>
        </w:tc>
      </w:tr>
      <w:tr w:rsidR="008644D8" w:rsidRPr="005473D1" w14:paraId="7A6A2A7B" w14:textId="77777777" w:rsidTr="006666BE">
        <w:trPr>
          <w:trHeight w:val="419"/>
        </w:trPr>
        <w:tc>
          <w:tcPr>
            <w:tcW w:w="503" w:type="dxa"/>
            <w:tcBorders>
              <w:top w:val="nil"/>
              <w:left w:val="single" w:sz="4" w:space="0" w:color="auto"/>
              <w:bottom w:val="single" w:sz="4" w:space="0" w:color="auto"/>
              <w:right w:val="single" w:sz="4" w:space="0" w:color="auto"/>
            </w:tcBorders>
            <w:shd w:val="clear" w:color="auto" w:fill="auto"/>
            <w:noWrap/>
            <w:vAlign w:val="center"/>
          </w:tcPr>
          <w:p w14:paraId="3258430E" w14:textId="2E1536AD"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5</w:t>
            </w:r>
          </w:p>
        </w:tc>
        <w:tc>
          <w:tcPr>
            <w:tcW w:w="594" w:type="dxa"/>
            <w:tcBorders>
              <w:top w:val="nil"/>
              <w:left w:val="nil"/>
              <w:bottom w:val="single" w:sz="4" w:space="0" w:color="auto"/>
              <w:right w:val="single" w:sz="4" w:space="0" w:color="auto"/>
            </w:tcBorders>
            <w:shd w:val="clear" w:color="auto" w:fill="auto"/>
            <w:noWrap/>
          </w:tcPr>
          <w:p w14:paraId="7F113072"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517C86BD" w14:textId="77777777" w:rsidR="008644D8" w:rsidRPr="000F6FDF" w:rsidRDefault="008644D8" w:rsidP="002C23AB">
            <w:pPr>
              <w:spacing w:line="240" w:lineRule="auto"/>
              <w:ind w:left="0" w:hanging="2"/>
              <w:jc w:val="both"/>
              <w:rPr>
                <w:color w:val="000000"/>
                <w:sz w:val="16"/>
                <w:szCs w:val="16"/>
              </w:rPr>
            </w:pPr>
            <w:r w:rsidRPr="000F6FDF">
              <w:rPr>
                <w:sz w:val="16"/>
                <w:szCs w:val="16"/>
              </w:rPr>
              <w:t>SUPLEMENTO ALIMENTAR BISGLICINATO FERROSO + METILFOLATO DE CALCIO</w:t>
            </w:r>
          </w:p>
        </w:tc>
        <w:tc>
          <w:tcPr>
            <w:tcW w:w="938" w:type="dxa"/>
            <w:tcBorders>
              <w:top w:val="nil"/>
              <w:left w:val="nil"/>
              <w:bottom w:val="single" w:sz="4" w:space="0" w:color="auto"/>
              <w:right w:val="single" w:sz="4" w:space="0" w:color="auto"/>
            </w:tcBorders>
            <w:shd w:val="clear" w:color="auto" w:fill="auto"/>
            <w:noWrap/>
          </w:tcPr>
          <w:p w14:paraId="3149EE48" w14:textId="77777777" w:rsidR="008644D8" w:rsidRPr="000F6FDF" w:rsidRDefault="008644D8" w:rsidP="002C23AB">
            <w:pPr>
              <w:spacing w:line="240" w:lineRule="auto"/>
              <w:ind w:left="0" w:hanging="2"/>
              <w:jc w:val="center"/>
              <w:rPr>
                <w:color w:val="000000"/>
                <w:sz w:val="16"/>
                <w:szCs w:val="16"/>
              </w:rPr>
            </w:pPr>
            <w:r w:rsidRPr="000F6FDF">
              <w:rPr>
                <w:sz w:val="16"/>
                <w:szCs w:val="16"/>
              </w:rPr>
              <w:t>20.000</w:t>
            </w:r>
          </w:p>
        </w:tc>
        <w:tc>
          <w:tcPr>
            <w:tcW w:w="993" w:type="dxa"/>
            <w:tcBorders>
              <w:top w:val="nil"/>
              <w:left w:val="nil"/>
              <w:bottom w:val="single" w:sz="4" w:space="0" w:color="auto"/>
              <w:right w:val="single" w:sz="4" w:space="0" w:color="auto"/>
            </w:tcBorders>
            <w:shd w:val="clear" w:color="auto" w:fill="auto"/>
            <w:vAlign w:val="center"/>
          </w:tcPr>
          <w:p w14:paraId="7C471007" w14:textId="0FF65CDD" w:rsidR="008644D8" w:rsidRPr="001C6871" w:rsidRDefault="00CC4935" w:rsidP="002C23AB">
            <w:pPr>
              <w:spacing w:line="240" w:lineRule="auto"/>
              <w:ind w:left="0" w:hanging="2"/>
              <w:jc w:val="center"/>
              <w:rPr>
                <w:color w:val="000000"/>
                <w:sz w:val="16"/>
                <w:szCs w:val="16"/>
              </w:rPr>
            </w:pPr>
            <w:r>
              <w:rPr>
                <w:color w:val="000000"/>
                <w:sz w:val="16"/>
                <w:szCs w:val="16"/>
              </w:rPr>
              <w:t>218788</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4D3ECE82"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7D8535B4" w14:textId="77777777" w:rsidR="008644D8" w:rsidRPr="001C6871" w:rsidRDefault="008644D8" w:rsidP="002C23AB">
            <w:pPr>
              <w:spacing w:line="240" w:lineRule="auto"/>
              <w:ind w:left="0" w:hanging="2"/>
              <w:jc w:val="center"/>
              <w:rPr>
                <w:sz w:val="16"/>
                <w:szCs w:val="16"/>
              </w:rPr>
            </w:pPr>
          </w:p>
        </w:tc>
      </w:tr>
      <w:tr w:rsidR="008644D8" w:rsidRPr="005473D1" w14:paraId="65734E60" w14:textId="77777777" w:rsidTr="006666BE">
        <w:trPr>
          <w:trHeight w:val="964"/>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5ECA6B2" w14:textId="5A492F91"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6</w:t>
            </w:r>
          </w:p>
        </w:tc>
        <w:tc>
          <w:tcPr>
            <w:tcW w:w="594" w:type="dxa"/>
            <w:tcBorders>
              <w:top w:val="nil"/>
              <w:left w:val="nil"/>
              <w:bottom w:val="single" w:sz="4" w:space="0" w:color="auto"/>
              <w:right w:val="single" w:sz="4" w:space="0" w:color="auto"/>
            </w:tcBorders>
            <w:shd w:val="clear" w:color="auto" w:fill="auto"/>
            <w:noWrap/>
          </w:tcPr>
          <w:p w14:paraId="7FC9A347" w14:textId="77777777" w:rsidR="000A0157" w:rsidRDefault="000A0157" w:rsidP="002C23AB">
            <w:pPr>
              <w:spacing w:line="240" w:lineRule="auto"/>
              <w:ind w:left="0" w:hanging="2"/>
              <w:jc w:val="center"/>
              <w:rPr>
                <w:sz w:val="16"/>
                <w:szCs w:val="16"/>
              </w:rPr>
            </w:pPr>
          </w:p>
          <w:p w14:paraId="42ECC711" w14:textId="77777777" w:rsidR="000A0157" w:rsidRDefault="000A0157" w:rsidP="002C23AB">
            <w:pPr>
              <w:spacing w:line="240" w:lineRule="auto"/>
              <w:ind w:left="0" w:hanging="2"/>
              <w:jc w:val="center"/>
              <w:rPr>
                <w:sz w:val="16"/>
                <w:szCs w:val="16"/>
              </w:rPr>
            </w:pPr>
          </w:p>
          <w:p w14:paraId="72C3D7CC" w14:textId="7589CF90"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5E3AA4D8" w14:textId="77777777" w:rsidR="008644D8" w:rsidRPr="000F6FDF" w:rsidRDefault="008644D8" w:rsidP="002C23AB">
            <w:pPr>
              <w:spacing w:line="240" w:lineRule="auto"/>
              <w:ind w:left="0" w:hanging="2"/>
              <w:jc w:val="both"/>
              <w:rPr>
                <w:color w:val="000000"/>
                <w:sz w:val="16"/>
                <w:szCs w:val="16"/>
              </w:rPr>
            </w:pPr>
            <w:r w:rsidRPr="000F6FDF">
              <w:rPr>
                <w:sz w:val="16"/>
                <w:szCs w:val="16"/>
              </w:rPr>
              <w:t>TETRACAÍNA CLORIDRATO, COMPOSIÇÃO:ASSOCIADA À FENILEFRINA, CONCENTRAÇÃO:1% + 0,1%, FORMA FARMACEUTICA:SOLUÇÃO OFTÁLMICA. FRASCO CONTENDO 10 ML.</w:t>
            </w:r>
          </w:p>
        </w:tc>
        <w:tc>
          <w:tcPr>
            <w:tcW w:w="938" w:type="dxa"/>
            <w:tcBorders>
              <w:top w:val="nil"/>
              <w:left w:val="nil"/>
              <w:bottom w:val="single" w:sz="4" w:space="0" w:color="auto"/>
              <w:right w:val="single" w:sz="4" w:space="0" w:color="auto"/>
            </w:tcBorders>
            <w:shd w:val="clear" w:color="auto" w:fill="auto"/>
            <w:noWrap/>
          </w:tcPr>
          <w:p w14:paraId="6E856F4A" w14:textId="77777777" w:rsidR="008644D8" w:rsidRDefault="008644D8" w:rsidP="002C23AB">
            <w:pPr>
              <w:spacing w:line="240" w:lineRule="auto"/>
              <w:ind w:left="0" w:hanging="2"/>
              <w:jc w:val="center"/>
              <w:rPr>
                <w:sz w:val="16"/>
                <w:szCs w:val="16"/>
              </w:rPr>
            </w:pPr>
          </w:p>
          <w:p w14:paraId="20761C4E" w14:textId="77777777" w:rsidR="008644D8" w:rsidRDefault="008644D8" w:rsidP="002C23AB">
            <w:pPr>
              <w:spacing w:line="240" w:lineRule="auto"/>
              <w:ind w:left="0" w:hanging="2"/>
              <w:jc w:val="center"/>
              <w:rPr>
                <w:sz w:val="16"/>
                <w:szCs w:val="16"/>
              </w:rPr>
            </w:pPr>
          </w:p>
          <w:p w14:paraId="0AD2D680" w14:textId="100B66DE" w:rsidR="008644D8" w:rsidRPr="000F6FDF" w:rsidRDefault="008644D8" w:rsidP="002C23AB">
            <w:pPr>
              <w:spacing w:line="240" w:lineRule="auto"/>
              <w:ind w:left="0" w:hanging="2"/>
              <w:jc w:val="center"/>
              <w:rPr>
                <w:color w:val="000000"/>
                <w:sz w:val="16"/>
                <w:szCs w:val="16"/>
              </w:rPr>
            </w:pPr>
            <w:r w:rsidRPr="000F6FDF">
              <w:rPr>
                <w:sz w:val="16"/>
                <w:szCs w:val="16"/>
              </w:rPr>
              <w:t>15</w:t>
            </w:r>
          </w:p>
        </w:tc>
        <w:tc>
          <w:tcPr>
            <w:tcW w:w="993" w:type="dxa"/>
            <w:tcBorders>
              <w:top w:val="nil"/>
              <w:left w:val="nil"/>
              <w:bottom w:val="single" w:sz="4" w:space="0" w:color="auto"/>
              <w:right w:val="single" w:sz="4" w:space="0" w:color="auto"/>
            </w:tcBorders>
            <w:shd w:val="clear" w:color="auto" w:fill="auto"/>
            <w:vAlign w:val="center"/>
          </w:tcPr>
          <w:p w14:paraId="557BB2C8" w14:textId="7D0B0A8C" w:rsidR="008644D8" w:rsidRPr="001C6871" w:rsidRDefault="00CC4935" w:rsidP="002C23AB">
            <w:pPr>
              <w:spacing w:line="240" w:lineRule="auto"/>
              <w:ind w:left="0" w:hanging="2"/>
              <w:jc w:val="center"/>
              <w:rPr>
                <w:color w:val="000000"/>
                <w:sz w:val="16"/>
                <w:szCs w:val="16"/>
              </w:rPr>
            </w:pPr>
            <w:r>
              <w:rPr>
                <w:color w:val="000000"/>
                <w:sz w:val="16"/>
                <w:szCs w:val="16"/>
              </w:rPr>
              <w:t>218789</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05868B09"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15908CB9" w14:textId="77777777" w:rsidR="008644D8" w:rsidRPr="001C6871" w:rsidRDefault="008644D8" w:rsidP="002C23AB">
            <w:pPr>
              <w:spacing w:line="240" w:lineRule="auto"/>
              <w:ind w:left="0" w:hanging="2"/>
              <w:jc w:val="center"/>
              <w:rPr>
                <w:sz w:val="16"/>
                <w:szCs w:val="16"/>
              </w:rPr>
            </w:pPr>
          </w:p>
        </w:tc>
      </w:tr>
      <w:tr w:rsidR="008644D8" w:rsidRPr="005473D1" w14:paraId="3596AB53" w14:textId="77777777" w:rsidTr="006666BE">
        <w:trPr>
          <w:trHeight w:val="708"/>
        </w:trPr>
        <w:tc>
          <w:tcPr>
            <w:tcW w:w="503" w:type="dxa"/>
            <w:tcBorders>
              <w:top w:val="nil"/>
              <w:left w:val="single" w:sz="4" w:space="0" w:color="auto"/>
              <w:bottom w:val="single" w:sz="4" w:space="0" w:color="auto"/>
              <w:right w:val="single" w:sz="4" w:space="0" w:color="auto"/>
            </w:tcBorders>
            <w:shd w:val="clear" w:color="auto" w:fill="auto"/>
            <w:noWrap/>
            <w:vAlign w:val="center"/>
          </w:tcPr>
          <w:p w14:paraId="1392A96C" w14:textId="1652734C"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7</w:t>
            </w:r>
          </w:p>
        </w:tc>
        <w:tc>
          <w:tcPr>
            <w:tcW w:w="594" w:type="dxa"/>
            <w:tcBorders>
              <w:top w:val="nil"/>
              <w:left w:val="nil"/>
              <w:bottom w:val="single" w:sz="4" w:space="0" w:color="auto"/>
              <w:right w:val="single" w:sz="4" w:space="0" w:color="auto"/>
            </w:tcBorders>
            <w:shd w:val="clear" w:color="auto" w:fill="auto"/>
            <w:noWrap/>
          </w:tcPr>
          <w:p w14:paraId="0AE20C0B" w14:textId="77777777" w:rsidR="000A0157" w:rsidRDefault="000A0157" w:rsidP="002C23AB">
            <w:pPr>
              <w:spacing w:line="240" w:lineRule="auto"/>
              <w:ind w:left="0" w:hanging="2"/>
              <w:jc w:val="center"/>
              <w:rPr>
                <w:sz w:val="16"/>
                <w:szCs w:val="16"/>
              </w:rPr>
            </w:pPr>
          </w:p>
          <w:p w14:paraId="7C7A40F7" w14:textId="109DA57B" w:rsidR="008644D8" w:rsidRPr="000F6FDF" w:rsidRDefault="008644D8" w:rsidP="002C23AB">
            <w:pPr>
              <w:spacing w:line="240" w:lineRule="auto"/>
              <w:ind w:left="0" w:hanging="2"/>
              <w:jc w:val="center"/>
              <w:rPr>
                <w:color w:val="000000"/>
                <w:sz w:val="16"/>
                <w:szCs w:val="16"/>
              </w:rPr>
            </w:pPr>
            <w:r w:rsidRPr="000F6FDF">
              <w:rPr>
                <w:sz w:val="16"/>
                <w:szCs w:val="16"/>
              </w:rPr>
              <w:t>FRC</w:t>
            </w:r>
          </w:p>
        </w:tc>
        <w:tc>
          <w:tcPr>
            <w:tcW w:w="3825" w:type="dxa"/>
            <w:tcBorders>
              <w:top w:val="nil"/>
              <w:left w:val="nil"/>
              <w:bottom w:val="single" w:sz="4" w:space="0" w:color="auto"/>
              <w:right w:val="single" w:sz="4" w:space="0" w:color="auto"/>
            </w:tcBorders>
            <w:shd w:val="clear" w:color="auto" w:fill="auto"/>
          </w:tcPr>
          <w:p w14:paraId="791B2E6D" w14:textId="77777777" w:rsidR="008644D8" w:rsidRPr="000F6FDF" w:rsidRDefault="008644D8" w:rsidP="002C23AB">
            <w:pPr>
              <w:spacing w:line="240" w:lineRule="auto"/>
              <w:ind w:left="0" w:hanging="2"/>
              <w:jc w:val="both"/>
              <w:rPr>
                <w:color w:val="000000"/>
                <w:sz w:val="16"/>
                <w:szCs w:val="16"/>
              </w:rPr>
            </w:pPr>
            <w:r w:rsidRPr="000F6FDF">
              <w:rPr>
                <w:sz w:val="16"/>
                <w:szCs w:val="16"/>
              </w:rPr>
              <w:t>TROPICAMIDA, DOSAGEM:1%, APRESENTAÇÃO:SOLUÇÃO OFTÁLMICA. FRASCO CONTENDO 5 ML.</w:t>
            </w:r>
          </w:p>
        </w:tc>
        <w:tc>
          <w:tcPr>
            <w:tcW w:w="938" w:type="dxa"/>
            <w:tcBorders>
              <w:top w:val="nil"/>
              <w:left w:val="nil"/>
              <w:bottom w:val="single" w:sz="4" w:space="0" w:color="auto"/>
              <w:right w:val="single" w:sz="4" w:space="0" w:color="auto"/>
            </w:tcBorders>
            <w:shd w:val="clear" w:color="auto" w:fill="auto"/>
            <w:noWrap/>
          </w:tcPr>
          <w:p w14:paraId="284F6BA3" w14:textId="77777777" w:rsidR="008644D8" w:rsidRDefault="008644D8" w:rsidP="002C23AB">
            <w:pPr>
              <w:spacing w:line="240" w:lineRule="auto"/>
              <w:ind w:left="0" w:hanging="2"/>
              <w:jc w:val="center"/>
              <w:rPr>
                <w:sz w:val="16"/>
                <w:szCs w:val="16"/>
              </w:rPr>
            </w:pPr>
          </w:p>
          <w:p w14:paraId="22D0FE9D" w14:textId="6E28A504" w:rsidR="008644D8" w:rsidRPr="000F6FDF" w:rsidRDefault="008644D8" w:rsidP="002C23AB">
            <w:pPr>
              <w:spacing w:line="240" w:lineRule="auto"/>
              <w:ind w:left="0" w:hanging="2"/>
              <w:jc w:val="center"/>
              <w:rPr>
                <w:color w:val="000000"/>
                <w:sz w:val="16"/>
                <w:szCs w:val="16"/>
              </w:rPr>
            </w:pPr>
            <w:r w:rsidRPr="000F6FDF">
              <w:rPr>
                <w:sz w:val="16"/>
                <w:szCs w:val="16"/>
              </w:rPr>
              <w:t>40</w:t>
            </w:r>
          </w:p>
        </w:tc>
        <w:tc>
          <w:tcPr>
            <w:tcW w:w="993" w:type="dxa"/>
            <w:tcBorders>
              <w:top w:val="nil"/>
              <w:left w:val="nil"/>
              <w:bottom w:val="single" w:sz="4" w:space="0" w:color="auto"/>
              <w:right w:val="single" w:sz="4" w:space="0" w:color="auto"/>
            </w:tcBorders>
            <w:shd w:val="clear" w:color="auto" w:fill="auto"/>
            <w:vAlign w:val="center"/>
          </w:tcPr>
          <w:p w14:paraId="46C49FFB" w14:textId="446C6EB5" w:rsidR="008644D8" w:rsidRPr="001C6871" w:rsidRDefault="008644D8" w:rsidP="002C23AB">
            <w:pPr>
              <w:spacing w:line="240" w:lineRule="auto"/>
              <w:ind w:left="0" w:hanging="2"/>
              <w:jc w:val="center"/>
              <w:rPr>
                <w:color w:val="000000"/>
                <w:sz w:val="16"/>
                <w:szCs w:val="16"/>
              </w:rPr>
            </w:pPr>
            <w:r w:rsidRPr="001C6871">
              <w:rPr>
                <w:color w:val="000000"/>
                <w:sz w:val="16"/>
                <w:szCs w:val="16"/>
              </w:rPr>
              <w:t>2</w:t>
            </w:r>
            <w:r w:rsidR="00CC4935">
              <w:rPr>
                <w:color w:val="000000"/>
                <w:sz w:val="16"/>
                <w:szCs w:val="16"/>
              </w:rPr>
              <w:t>18790</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003A3CF3"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5540E4CF" w14:textId="77777777" w:rsidR="008644D8" w:rsidRPr="001C6871" w:rsidRDefault="008644D8" w:rsidP="002C23AB">
            <w:pPr>
              <w:spacing w:line="240" w:lineRule="auto"/>
              <w:ind w:left="0" w:hanging="2"/>
              <w:jc w:val="center"/>
              <w:rPr>
                <w:sz w:val="16"/>
                <w:szCs w:val="16"/>
              </w:rPr>
            </w:pPr>
          </w:p>
        </w:tc>
      </w:tr>
      <w:tr w:rsidR="008644D8" w:rsidRPr="005473D1" w14:paraId="4C898F96" w14:textId="77777777" w:rsidTr="006666BE">
        <w:trPr>
          <w:trHeight w:val="421"/>
        </w:trPr>
        <w:tc>
          <w:tcPr>
            <w:tcW w:w="503" w:type="dxa"/>
            <w:tcBorders>
              <w:top w:val="nil"/>
              <w:left w:val="single" w:sz="4" w:space="0" w:color="auto"/>
              <w:bottom w:val="single" w:sz="4" w:space="0" w:color="auto"/>
              <w:right w:val="single" w:sz="4" w:space="0" w:color="auto"/>
            </w:tcBorders>
            <w:shd w:val="clear" w:color="auto" w:fill="auto"/>
            <w:noWrap/>
            <w:vAlign w:val="center"/>
          </w:tcPr>
          <w:p w14:paraId="70375402" w14:textId="3C479C59" w:rsidR="008644D8" w:rsidRDefault="008644D8"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6666BE">
              <w:rPr>
                <w:rFonts w:ascii="Arial" w:hAnsi="Arial" w:cs="Arial"/>
                <w:color w:val="000000"/>
                <w:sz w:val="16"/>
                <w:szCs w:val="16"/>
              </w:rPr>
              <w:t>8</w:t>
            </w:r>
          </w:p>
        </w:tc>
        <w:tc>
          <w:tcPr>
            <w:tcW w:w="594" w:type="dxa"/>
            <w:tcBorders>
              <w:top w:val="nil"/>
              <w:left w:val="nil"/>
              <w:bottom w:val="single" w:sz="4" w:space="0" w:color="auto"/>
              <w:right w:val="single" w:sz="4" w:space="0" w:color="auto"/>
            </w:tcBorders>
            <w:shd w:val="clear" w:color="auto" w:fill="auto"/>
            <w:noWrap/>
          </w:tcPr>
          <w:p w14:paraId="159ECE29" w14:textId="77777777" w:rsidR="008644D8" w:rsidRPr="000F6FDF" w:rsidRDefault="008644D8" w:rsidP="002C23AB">
            <w:pPr>
              <w:spacing w:line="240" w:lineRule="auto"/>
              <w:ind w:left="0" w:hanging="2"/>
              <w:jc w:val="center"/>
              <w:rPr>
                <w:color w:val="000000"/>
                <w:sz w:val="16"/>
                <w:szCs w:val="16"/>
              </w:rPr>
            </w:pPr>
            <w:r w:rsidRPr="000F6FDF">
              <w:rPr>
                <w:sz w:val="16"/>
                <w:szCs w:val="16"/>
              </w:rPr>
              <w:t>COMP</w:t>
            </w:r>
          </w:p>
        </w:tc>
        <w:tc>
          <w:tcPr>
            <w:tcW w:w="3825" w:type="dxa"/>
            <w:tcBorders>
              <w:top w:val="nil"/>
              <w:left w:val="nil"/>
              <w:bottom w:val="single" w:sz="4" w:space="0" w:color="auto"/>
              <w:right w:val="single" w:sz="4" w:space="0" w:color="auto"/>
            </w:tcBorders>
            <w:shd w:val="clear" w:color="auto" w:fill="auto"/>
          </w:tcPr>
          <w:p w14:paraId="0857B112" w14:textId="77777777" w:rsidR="008644D8" w:rsidRPr="000F6FDF" w:rsidRDefault="008644D8" w:rsidP="002C23AB">
            <w:pPr>
              <w:spacing w:line="240" w:lineRule="auto"/>
              <w:ind w:left="0" w:hanging="2"/>
              <w:jc w:val="both"/>
              <w:rPr>
                <w:color w:val="000000"/>
                <w:sz w:val="16"/>
                <w:szCs w:val="16"/>
              </w:rPr>
            </w:pPr>
            <w:r w:rsidRPr="000F6FDF">
              <w:rPr>
                <w:sz w:val="16"/>
                <w:szCs w:val="16"/>
              </w:rPr>
              <w:t xml:space="preserve">VITAMINAS DO COMPLEXO B, COMPOSIÇÃO BÁSICA:B1, B2, B3, B5, B6, B12.  </w:t>
            </w:r>
          </w:p>
        </w:tc>
        <w:tc>
          <w:tcPr>
            <w:tcW w:w="938" w:type="dxa"/>
            <w:tcBorders>
              <w:top w:val="nil"/>
              <w:left w:val="nil"/>
              <w:bottom w:val="single" w:sz="4" w:space="0" w:color="auto"/>
              <w:right w:val="single" w:sz="4" w:space="0" w:color="auto"/>
            </w:tcBorders>
            <w:shd w:val="clear" w:color="auto" w:fill="auto"/>
            <w:noWrap/>
          </w:tcPr>
          <w:p w14:paraId="2730BF88" w14:textId="77777777" w:rsidR="008644D8" w:rsidRPr="000F6FDF" w:rsidRDefault="008644D8" w:rsidP="002C23AB">
            <w:pPr>
              <w:spacing w:line="240" w:lineRule="auto"/>
              <w:ind w:left="0" w:hanging="2"/>
              <w:jc w:val="center"/>
              <w:rPr>
                <w:color w:val="000000"/>
                <w:sz w:val="16"/>
                <w:szCs w:val="16"/>
              </w:rPr>
            </w:pPr>
            <w:r w:rsidRPr="000F6FDF">
              <w:rPr>
                <w:sz w:val="16"/>
                <w:szCs w:val="16"/>
              </w:rPr>
              <w:t>40.000</w:t>
            </w:r>
          </w:p>
        </w:tc>
        <w:tc>
          <w:tcPr>
            <w:tcW w:w="993" w:type="dxa"/>
            <w:tcBorders>
              <w:top w:val="nil"/>
              <w:left w:val="nil"/>
              <w:bottom w:val="single" w:sz="4" w:space="0" w:color="auto"/>
              <w:right w:val="single" w:sz="4" w:space="0" w:color="auto"/>
            </w:tcBorders>
            <w:shd w:val="clear" w:color="auto" w:fill="auto"/>
            <w:vAlign w:val="center"/>
          </w:tcPr>
          <w:p w14:paraId="14307C88" w14:textId="40FD9080" w:rsidR="008644D8" w:rsidRPr="001C6871" w:rsidRDefault="00CC4935" w:rsidP="002C23AB">
            <w:pPr>
              <w:spacing w:line="240" w:lineRule="auto"/>
              <w:ind w:left="0" w:hanging="2"/>
              <w:jc w:val="center"/>
              <w:rPr>
                <w:color w:val="000000"/>
                <w:sz w:val="16"/>
                <w:szCs w:val="16"/>
              </w:rPr>
            </w:pPr>
            <w:r>
              <w:rPr>
                <w:color w:val="000000"/>
                <w:sz w:val="16"/>
                <w:szCs w:val="16"/>
              </w:rPr>
              <w:t>218791</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232622C2"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09102C8B" w14:textId="77777777" w:rsidR="008644D8" w:rsidRPr="001C6871" w:rsidRDefault="008644D8" w:rsidP="002C23AB">
            <w:pPr>
              <w:spacing w:line="240" w:lineRule="auto"/>
              <w:ind w:left="0" w:hanging="2"/>
              <w:jc w:val="center"/>
              <w:rPr>
                <w:sz w:val="16"/>
                <w:szCs w:val="16"/>
              </w:rPr>
            </w:pPr>
          </w:p>
        </w:tc>
      </w:tr>
      <w:tr w:rsidR="008644D8" w:rsidRPr="005473D1" w14:paraId="60B0FEAF" w14:textId="77777777" w:rsidTr="006666BE">
        <w:trPr>
          <w:trHeight w:val="839"/>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4564515" w14:textId="5516CB69" w:rsidR="008644D8" w:rsidRDefault="006666BE" w:rsidP="002C23AB">
            <w:pPr>
              <w:spacing w:line="240" w:lineRule="auto"/>
              <w:ind w:left="0" w:hanging="2"/>
              <w:jc w:val="center"/>
              <w:rPr>
                <w:rFonts w:ascii="Arial" w:hAnsi="Arial" w:cs="Arial"/>
                <w:color w:val="000000"/>
                <w:sz w:val="16"/>
                <w:szCs w:val="16"/>
              </w:rPr>
            </w:pPr>
            <w:r>
              <w:rPr>
                <w:rFonts w:ascii="Arial" w:hAnsi="Arial" w:cs="Arial"/>
                <w:color w:val="000000"/>
                <w:sz w:val="16"/>
                <w:szCs w:val="16"/>
              </w:rPr>
              <w:t>39</w:t>
            </w:r>
          </w:p>
        </w:tc>
        <w:tc>
          <w:tcPr>
            <w:tcW w:w="594" w:type="dxa"/>
            <w:tcBorders>
              <w:top w:val="nil"/>
              <w:left w:val="nil"/>
              <w:bottom w:val="single" w:sz="4" w:space="0" w:color="auto"/>
              <w:right w:val="single" w:sz="4" w:space="0" w:color="auto"/>
            </w:tcBorders>
            <w:shd w:val="clear" w:color="auto" w:fill="auto"/>
            <w:noWrap/>
          </w:tcPr>
          <w:p w14:paraId="75F09173" w14:textId="77777777" w:rsidR="000A0157" w:rsidRDefault="000A0157" w:rsidP="002C23AB">
            <w:pPr>
              <w:spacing w:line="240" w:lineRule="auto"/>
              <w:ind w:left="0" w:hanging="2"/>
              <w:jc w:val="center"/>
              <w:rPr>
                <w:sz w:val="16"/>
                <w:szCs w:val="16"/>
              </w:rPr>
            </w:pPr>
          </w:p>
          <w:p w14:paraId="0CA51D6F" w14:textId="1CF4C9DB" w:rsidR="008644D8" w:rsidRPr="000F6FDF" w:rsidRDefault="008644D8" w:rsidP="002C23AB">
            <w:pPr>
              <w:spacing w:line="240" w:lineRule="auto"/>
              <w:ind w:left="0" w:hanging="2"/>
              <w:jc w:val="center"/>
              <w:rPr>
                <w:color w:val="000000"/>
                <w:sz w:val="16"/>
                <w:szCs w:val="16"/>
              </w:rPr>
            </w:pPr>
            <w:r w:rsidRPr="000F6FDF">
              <w:rPr>
                <w:sz w:val="16"/>
                <w:szCs w:val="16"/>
              </w:rPr>
              <w:t>AMP</w:t>
            </w:r>
          </w:p>
        </w:tc>
        <w:tc>
          <w:tcPr>
            <w:tcW w:w="3825" w:type="dxa"/>
            <w:tcBorders>
              <w:top w:val="nil"/>
              <w:left w:val="nil"/>
              <w:bottom w:val="single" w:sz="4" w:space="0" w:color="auto"/>
              <w:right w:val="single" w:sz="4" w:space="0" w:color="auto"/>
            </w:tcBorders>
            <w:shd w:val="clear" w:color="auto" w:fill="auto"/>
          </w:tcPr>
          <w:p w14:paraId="3566E6E5" w14:textId="77777777" w:rsidR="008644D8" w:rsidRPr="000F6FDF" w:rsidRDefault="008644D8" w:rsidP="002C23AB">
            <w:pPr>
              <w:spacing w:line="240" w:lineRule="auto"/>
              <w:ind w:left="0" w:hanging="2"/>
              <w:jc w:val="both"/>
              <w:rPr>
                <w:color w:val="000000"/>
                <w:sz w:val="16"/>
                <w:szCs w:val="16"/>
              </w:rPr>
            </w:pPr>
            <w:r w:rsidRPr="000F6FDF">
              <w:rPr>
                <w:sz w:val="16"/>
                <w:szCs w:val="16"/>
              </w:rPr>
              <w:t>VITAMINAS DO COMPLEXO B, COMPOSIÇÃO BÁSICA:B1, B2, B5, B6 E PP, FORMA FARMACÊUTICA:SOLUÇÃO INJETÁVEL. AMPOLA CONTENDO 2 ML.</w:t>
            </w:r>
          </w:p>
        </w:tc>
        <w:tc>
          <w:tcPr>
            <w:tcW w:w="938" w:type="dxa"/>
            <w:tcBorders>
              <w:top w:val="nil"/>
              <w:left w:val="nil"/>
              <w:bottom w:val="single" w:sz="4" w:space="0" w:color="auto"/>
              <w:right w:val="single" w:sz="4" w:space="0" w:color="auto"/>
            </w:tcBorders>
            <w:shd w:val="clear" w:color="auto" w:fill="auto"/>
            <w:noWrap/>
          </w:tcPr>
          <w:p w14:paraId="1B2213EB" w14:textId="77777777" w:rsidR="008644D8" w:rsidRDefault="008644D8" w:rsidP="002C23AB">
            <w:pPr>
              <w:spacing w:line="240" w:lineRule="auto"/>
              <w:ind w:left="0" w:hanging="2"/>
              <w:jc w:val="center"/>
              <w:rPr>
                <w:sz w:val="16"/>
                <w:szCs w:val="16"/>
              </w:rPr>
            </w:pPr>
          </w:p>
          <w:p w14:paraId="3E3E1F4B" w14:textId="77777777" w:rsidR="008644D8" w:rsidRDefault="008644D8" w:rsidP="002C23AB">
            <w:pPr>
              <w:spacing w:line="240" w:lineRule="auto"/>
              <w:ind w:left="0" w:hanging="2"/>
              <w:jc w:val="center"/>
              <w:rPr>
                <w:sz w:val="16"/>
                <w:szCs w:val="16"/>
              </w:rPr>
            </w:pPr>
          </w:p>
          <w:p w14:paraId="47B4A22D" w14:textId="0562E6D5" w:rsidR="008644D8" w:rsidRPr="000F6FDF" w:rsidRDefault="008644D8" w:rsidP="002C23AB">
            <w:pPr>
              <w:spacing w:line="240" w:lineRule="auto"/>
              <w:ind w:left="0" w:hanging="2"/>
              <w:jc w:val="center"/>
              <w:rPr>
                <w:color w:val="000000"/>
                <w:sz w:val="16"/>
                <w:szCs w:val="16"/>
              </w:rPr>
            </w:pPr>
            <w:r w:rsidRPr="000F6FDF">
              <w:rPr>
                <w:sz w:val="16"/>
                <w:szCs w:val="16"/>
              </w:rPr>
              <w:t>2.000</w:t>
            </w:r>
          </w:p>
        </w:tc>
        <w:tc>
          <w:tcPr>
            <w:tcW w:w="993" w:type="dxa"/>
            <w:tcBorders>
              <w:top w:val="nil"/>
              <w:left w:val="nil"/>
              <w:bottom w:val="single" w:sz="4" w:space="0" w:color="auto"/>
              <w:right w:val="single" w:sz="4" w:space="0" w:color="auto"/>
            </w:tcBorders>
            <w:shd w:val="clear" w:color="auto" w:fill="auto"/>
            <w:vAlign w:val="center"/>
          </w:tcPr>
          <w:p w14:paraId="77BE8105" w14:textId="43134FDC" w:rsidR="008644D8" w:rsidRPr="001C6871" w:rsidRDefault="00CC4935" w:rsidP="002C23AB">
            <w:pPr>
              <w:spacing w:line="240" w:lineRule="auto"/>
              <w:ind w:left="0" w:hanging="2"/>
              <w:jc w:val="center"/>
              <w:rPr>
                <w:color w:val="000000"/>
                <w:sz w:val="16"/>
                <w:szCs w:val="16"/>
              </w:rPr>
            </w:pPr>
            <w:r>
              <w:rPr>
                <w:color w:val="000000"/>
                <w:sz w:val="16"/>
                <w:szCs w:val="16"/>
              </w:rPr>
              <w:t>218792</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62689380" w14:textId="77777777" w:rsidR="008644D8" w:rsidRPr="001C6871" w:rsidRDefault="008644D8" w:rsidP="002C23AB">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60EF8AE9" w14:textId="77777777" w:rsidR="008644D8" w:rsidRPr="001C6871" w:rsidRDefault="008644D8" w:rsidP="002C23AB">
            <w:pPr>
              <w:spacing w:line="240" w:lineRule="auto"/>
              <w:ind w:left="0" w:hanging="2"/>
              <w:jc w:val="center"/>
              <w:rPr>
                <w:sz w:val="16"/>
                <w:szCs w:val="16"/>
              </w:rPr>
            </w:pPr>
          </w:p>
        </w:tc>
      </w:tr>
      <w:tr w:rsidR="00465C67" w:rsidRPr="005473D1" w14:paraId="0E26C9FA" w14:textId="77777777" w:rsidTr="00465C67">
        <w:trPr>
          <w:trHeight w:val="301"/>
        </w:trPr>
        <w:tc>
          <w:tcPr>
            <w:tcW w:w="503" w:type="dxa"/>
            <w:tcBorders>
              <w:top w:val="nil"/>
              <w:left w:val="single" w:sz="4" w:space="0" w:color="auto"/>
              <w:bottom w:val="single" w:sz="4" w:space="0" w:color="auto"/>
              <w:right w:val="single" w:sz="4" w:space="0" w:color="auto"/>
            </w:tcBorders>
            <w:shd w:val="clear" w:color="auto" w:fill="auto"/>
            <w:noWrap/>
            <w:vAlign w:val="center"/>
          </w:tcPr>
          <w:p w14:paraId="73D54F25" w14:textId="2523FFBF" w:rsidR="00465C67" w:rsidRDefault="00465C67" w:rsidP="00465C67">
            <w:pPr>
              <w:spacing w:line="240" w:lineRule="auto"/>
              <w:ind w:left="0" w:hanging="2"/>
              <w:jc w:val="center"/>
              <w:rPr>
                <w:rFonts w:ascii="Arial" w:hAnsi="Arial" w:cs="Arial"/>
                <w:color w:val="000000"/>
                <w:sz w:val="16"/>
                <w:szCs w:val="16"/>
              </w:rPr>
            </w:pPr>
            <w:r>
              <w:rPr>
                <w:rFonts w:ascii="Arial" w:hAnsi="Arial" w:cs="Arial"/>
                <w:color w:val="000000"/>
                <w:sz w:val="16"/>
                <w:szCs w:val="16"/>
              </w:rPr>
              <w:t>40</w:t>
            </w:r>
          </w:p>
        </w:tc>
        <w:tc>
          <w:tcPr>
            <w:tcW w:w="594" w:type="dxa"/>
            <w:tcBorders>
              <w:top w:val="nil"/>
              <w:left w:val="nil"/>
              <w:bottom w:val="single" w:sz="4" w:space="0" w:color="auto"/>
              <w:right w:val="single" w:sz="4" w:space="0" w:color="auto"/>
            </w:tcBorders>
            <w:shd w:val="clear" w:color="auto" w:fill="auto"/>
            <w:noWrap/>
          </w:tcPr>
          <w:p w14:paraId="594A264A" w14:textId="5B865D24" w:rsidR="00465C67" w:rsidRDefault="00465C67" w:rsidP="00465C67">
            <w:pPr>
              <w:spacing w:line="240" w:lineRule="auto"/>
              <w:ind w:left="0" w:firstLine="0"/>
              <w:rPr>
                <w:sz w:val="16"/>
                <w:szCs w:val="16"/>
              </w:rPr>
            </w:pPr>
            <w:r>
              <w:rPr>
                <w:sz w:val="16"/>
                <w:szCs w:val="16"/>
              </w:rPr>
              <w:t xml:space="preserve"> AMP</w:t>
            </w:r>
          </w:p>
        </w:tc>
        <w:tc>
          <w:tcPr>
            <w:tcW w:w="3825" w:type="dxa"/>
            <w:tcBorders>
              <w:top w:val="nil"/>
              <w:left w:val="nil"/>
              <w:bottom w:val="single" w:sz="4" w:space="0" w:color="auto"/>
              <w:right w:val="single" w:sz="4" w:space="0" w:color="auto"/>
            </w:tcBorders>
            <w:shd w:val="clear" w:color="auto" w:fill="auto"/>
          </w:tcPr>
          <w:p w14:paraId="0CABDBCC" w14:textId="4AB7B078" w:rsidR="00465C67" w:rsidRPr="000F6FDF" w:rsidRDefault="00465C67" w:rsidP="00465C67">
            <w:pPr>
              <w:spacing w:line="240" w:lineRule="auto"/>
              <w:ind w:left="0" w:hanging="2"/>
              <w:jc w:val="both"/>
              <w:rPr>
                <w:sz w:val="16"/>
                <w:szCs w:val="16"/>
              </w:rPr>
            </w:pPr>
            <w:r>
              <w:rPr>
                <w:sz w:val="16"/>
                <w:szCs w:val="16"/>
              </w:rPr>
              <w:t>RITUXIMABE 500MG</w:t>
            </w:r>
          </w:p>
        </w:tc>
        <w:tc>
          <w:tcPr>
            <w:tcW w:w="938" w:type="dxa"/>
            <w:tcBorders>
              <w:top w:val="nil"/>
              <w:left w:val="nil"/>
              <w:bottom w:val="single" w:sz="4" w:space="0" w:color="auto"/>
              <w:right w:val="single" w:sz="4" w:space="0" w:color="auto"/>
            </w:tcBorders>
            <w:shd w:val="clear" w:color="auto" w:fill="auto"/>
            <w:noWrap/>
          </w:tcPr>
          <w:p w14:paraId="381BDEB4" w14:textId="03F9D4CC" w:rsidR="00465C67" w:rsidRDefault="00465C67" w:rsidP="00465C67">
            <w:pPr>
              <w:spacing w:line="240" w:lineRule="auto"/>
              <w:ind w:left="0" w:hanging="2"/>
              <w:jc w:val="center"/>
              <w:rPr>
                <w:sz w:val="16"/>
                <w:szCs w:val="16"/>
              </w:rPr>
            </w:pPr>
            <w:r>
              <w:rPr>
                <w:sz w:val="16"/>
                <w:szCs w:val="16"/>
              </w:rPr>
              <w:t>04</w:t>
            </w:r>
          </w:p>
        </w:tc>
        <w:tc>
          <w:tcPr>
            <w:tcW w:w="993" w:type="dxa"/>
            <w:tcBorders>
              <w:top w:val="nil"/>
              <w:left w:val="nil"/>
              <w:bottom w:val="single" w:sz="4" w:space="0" w:color="auto"/>
              <w:right w:val="single" w:sz="4" w:space="0" w:color="auto"/>
            </w:tcBorders>
            <w:shd w:val="clear" w:color="auto" w:fill="auto"/>
            <w:vAlign w:val="center"/>
          </w:tcPr>
          <w:p w14:paraId="203B5EB5" w14:textId="120B6A68" w:rsidR="00465C67" w:rsidRPr="001C6871" w:rsidRDefault="00EC4190" w:rsidP="00465C67">
            <w:pPr>
              <w:spacing w:line="240" w:lineRule="auto"/>
              <w:ind w:left="0" w:hanging="2"/>
              <w:jc w:val="center"/>
              <w:rPr>
                <w:color w:val="000000"/>
                <w:sz w:val="16"/>
                <w:szCs w:val="16"/>
              </w:rPr>
            </w:pPr>
            <w:r>
              <w:rPr>
                <w:color w:val="000000"/>
                <w:sz w:val="16"/>
                <w:szCs w:val="16"/>
              </w:rPr>
              <w:t>219108</w:t>
            </w:r>
          </w:p>
        </w:tc>
        <w:tc>
          <w:tcPr>
            <w:tcW w:w="1082" w:type="dxa"/>
            <w:tcBorders>
              <w:top w:val="nil"/>
              <w:left w:val="nil"/>
              <w:bottom w:val="single" w:sz="4" w:space="0" w:color="auto"/>
              <w:right w:val="single" w:sz="4" w:space="0" w:color="auto"/>
            </w:tcBorders>
            <w:shd w:val="clear" w:color="auto" w:fill="EAF1DD" w:themeFill="accent3" w:themeFillTint="33"/>
            <w:vAlign w:val="center"/>
          </w:tcPr>
          <w:p w14:paraId="20AD0BE4" w14:textId="77777777" w:rsidR="00465C67" w:rsidRPr="001C6871" w:rsidRDefault="00465C67" w:rsidP="00465C67">
            <w:pPr>
              <w:spacing w:line="240" w:lineRule="auto"/>
              <w:ind w:left="0" w:hanging="2"/>
              <w:jc w:val="center"/>
              <w:rPr>
                <w:sz w:val="16"/>
                <w:szCs w:val="16"/>
              </w:rPr>
            </w:pPr>
          </w:p>
        </w:tc>
        <w:tc>
          <w:tcPr>
            <w:tcW w:w="993" w:type="dxa"/>
            <w:tcBorders>
              <w:top w:val="nil"/>
              <w:left w:val="nil"/>
              <w:bottom w:val="single" w:sz="4" w:space="0" w:color="auto"/>
              <w:right w:val="single" w:sz="4" w:space="0" w:color="auto"/>
            </w:tcBorders>
            <w:shd w:val="clear" w:color="auto" w:fill="C2D69B" w:themeFill="accent3" w:themeFillTint="99"/>
            <w:vAlign w:val="center"/>
          </w:tcPr>
          <w:p w14:paraId="29ADDDE8" w14:textId="77777777" w:rsidR="00465C67" w:rsidRPr="001C6871" w:rsidRDefault="00465C67" w:rsidP="00465C67">
            <w:pPr>
              <w:spacing w:line="240" w:lineRule="auto"/>
              <w:ind w:left="0" w:hanging="2"/>
              <w:jc w:val="center"/>
              <w:rPr>
                <w:sz w:val="16"/>
                <w:szCs w:val="16"/>
              </w:rPr>
            </w:pPr>
          </w:p>
        </w:tc>
      </w:tr>
      <w:tr w:rsidR="008644D8" w:rsidRPr="005473D1" w14:paraId="603EAAEA" w14:textId="77777777" w:rsidTr="006666BE">
        <w:trPr>
          <w:trHeight w:val="553"/>
        </w:trPr>
        <w:tc>
          <w:tcPr>
            <w:tcW w:w="8928" w:type="dxa"/>
            <w:gridSpan w:val="7"/>
            <w:tcBorders>
              <w:top w:val="nil"/>
              <w:left w:val="single" w:sz="4" w:space="0" w:color="auto"/>
              <w:bottom w:val="single" w:sz="4" w:space="0" w:color="auto"/>
              <w:right w:val="single" w:sz="4" w:space="0" w:color="auto"/>
            </w:tcBorders>
            <w:shd w:val="clear" w:color="auto" w:fill="auto"/>
            <w:noWrap/>
            <w:vAlign w:val="center"/>
          </w:tcPr>
          <w:p w14:paraId="01276AF3" w14:textId="2D62A8A6" w:rsidR="008644D8" w:rsidRPr="00EA1EB6" w:rsidRDefault="008644D8" w:rsidP="002C23AB">
            <w:pPr>
              <w:spacing w:line="240" w:lineRule="auto"/>
              <w:ind w:left="0" w:hanging="2"/>
              <w:jc w:val="center"/>
              <w:rPr>
                <w:rFonts w:ascii="Arial" w:hAnsi="Arial" w:cs="Arial"/>
                <w:b/>
                <w:bCs/>
                <w:sz w:val="16"/>
                <w:szCs w:val="16"/>
              </w:rPr>
            </w:pPr>
            <w:r w:rsidRPr="00EA1EB6">
              <w:rPr>
                <w:rFonts w:ascii="Arial" w:hAnsi="Arial" w:cs="Arial"/>
                <w:b/>
                <w:bCs/>
                <w:sz w:val="16"/>
                <w:szCs w:val="16"/>
              </w:rPr>
              <w:t xml:space="preserve">VALOR </w:t>
            </w:r>
            <w:r w:rsidR="007B3CB3">
              <w:rPr>
                <w:rFonts w:ascii="Arial" w:hAnsi="Arial" w:cs="Arial"/>
                <w:b/>
                <w:bCs/>
                <w:sz w:val="16"/>
                <w:szCs w:val="16"/>
              </w:rPr>
              <w:t>SIGILOSO</w:t>
            </w:r>
          </w:p>
        </w:tc>
      </w:tr>
      <w:tr w:rsidR="008644D8" w:rsidRPr="005473D1" w14:paraId="72C9AC4F" w14:textId="77777777" w:rsidTr="006666BE">
        <w:trPr>
          <w:trHeight w:val="404"/>
        </w:trPr>
        <w:tc>
          <w:tcPr>
            <w:tcW w:w="503" w:type="dxa"/>
            <w:tcBorders>
              <w:top w:val="nil"/>
              <w:left w:val="nil"/>
              <w:bottom w:val="nil"/>
              <w:right w:val="nil"/>
            </w:tcBorders>
            <w:shd w:val="clear" w:color="auto" w:fill="auto"/>
            <w:noWrap/>
            <w:vAlign w:val="center"/>
            <w:hideMark/>
          </w:tcPr>
          <w:p w14:paraId="5F2FCD84" w14:textId="77777777" w:rsidR="008644D8" w:rsidRPr="005473D1" w:rsidRDefault="008644D8" w:rsidP="002C23AB">
            <w:pPr>
              <w:spacing w:line="240" w:lineRule="auto"/>
              <w:ind w:left="0" w:hanging="2"/>
              <w:jc w:val="center"/>
              <w:rPr>
                <w:rFonts w:ascii="Arial" w:hAnsi="Arial" w:cs="Arial"/>
                <w:sz w:val="16"/>
                <w:szCs w:val="16"/>
              </w:rPr>
            </w:pPr>
          </w:p>
        </w:tc>
        <w:tc>
          <w:tcPr>
            <w:tcW w:w="594" w:type="dxa"/>
            <w:tcBorders>
              <w:top w:val="nil"/>
              <w:left w:val="nil"/>
              <w:bottom w:val="nil"/>
              <w:right w:val="nil"/>
            </w:tcBorders>
            <w:shd w:val="clear" w:color="auto" w:fill="auto"/>
            <w:noWrap/>
            <w:vAlign w:val="bottom"/>
            <w:hideMark/>
          </w:tcPr>
          <w:p w14:paraId="47EC2595" w14:textId="77777777" w:rsidR="008644D8" w:rsidRPr="005473D1" w:rsidRDefault="008644D8" w:rsidP="002C23AB">
            <w:pPr>
              <w:spacing w:line="240" w:lineRule="auto"/>
              <w:ind w:left="0" w:hanging="2"/>
              <w:jc w:val="center"/>
              <w:rPr>
                <w:sz w:val="20"/>
                <w:szCs w:val="20"/>
              </w:rPr>
            </w:pPr>
          </w:p>
        </w:tc>
        <w:tc>
          <w:tcPr>
            <w:tcW w:w="3825" w:type="dxa"/>
            <w:tcBorders>
              <w:top w:val="nil"/>
              <w:left w:val="nil"/>
              <w:bottom w:val="nil"/>
              <w:right w:val="nil"/>
            </w:tcBorders>
            <w:shd w:val="clear" w:color="auto" w:fill="auto"/>
            <w:noWrap/>
            <w:vAlign w:val="bottom"/>
            <w:hideMark/>
          </w:tcPr>
          <w:p w14:paraId="496A9CCB" w14:textId="77777777" w:rsidR="008644D8" w:rsidRPr="005473D1" w:rsidRDefault="008644D8" w:rsidP="002C23AB">
            <w:pPr>
              <w:spacing w:line="240" w:lineRule="auto"/>
              <w:ind w:left="0" w:hanging="2"/>
              <w:rPr>
                <w:sz w:val="20"/>
                <w:szCs w:val="20"/>
              </w:rPr>
            </w:pPr>
          </w:p>
        </w:tc>
        <w:tc>
          <w:tcPr>
            <w:tcW w:w="938" w:type="dxa"/>
            <w:tcBorders>
              <w:top w:val="nil"/>
              <w:left w:val="nil"/>
              <w:bottom w:val="nil"/>
              <w:right w:val="nil"/>
            </w:tcBorders>
            <w:shd w:val="clear" w:color="auto" w:fill="auto"/>
            <w:noWrap/>
            <w:vAlign w:val="bottom"/>
            <w:hideMark/>
          </w:tcPr>
          <w:p w14:paraId="1A0E0585" w14:textId="77777777" w:rsidR="008644D8" w:rsidRPr="005473D1" w:rsidRDefault="008644D8" w:rsidP="002C23AB">
            <w:pPr>
              <w:spacing w:line="240" w:lineRule="auto"/>
              <w:ind w:left="0" w:hanging="2"/>
              <w:rPr>
                <w:sz w:val="20"/>
                <w:szCs w:val="20"/>
              </w:rPr>
            </w:pPr>
          </w:p>
        </w:tc>
        <w:tc>
          <w:tcPr>
            <w:tcW w:w="993" w:type="dxa"/>
            <w:tcBorders>
              <w:top w:val="nil"/>
              <w:left w:val="nil"/>
              <w:bottom w:val="nil"/>
              <w:right w:val="nil"/>
            </w:tcBorders>
            <w:shd w:val="clear" w:color="auto" w:fill="auto"/>
            <w:noWrap/>
            <w:vAlign w:val="bottom"/>
            <w:hideMark/>
          </w:tcPr>
          <w:p w14:paraId="26F676C4" w14:textId="77777777" w:rsidR="008644D8" w:rsidRPr="005473D1" w:rsidRDefault="008644D8" w:rsidP="002C23AB">
            <w:pPr>
              <w:spacing w:line="240" w:lineRule="auto"/>
              <w:ind w:left="0" w:hanging="2"/>
              <w:rPr>
                <w:sz w:val="20"/>
                <w:szCs w:val="20"/>
              </w:rPr>
            </w:pPr>
          </w:p>
        </w:tc>
        <w:tc>
          <w:tcPr>
            <w:tcW w:w="1082" w:type="dxa"/>
            <w:tcBorders>
              <w:top w:val="nil"/>
              <w:left w:val="nil"/>
              <w:bottom w:val="nil"/>
              <w:right w:val="nil"/>
            </w:tcBorders>
            <w:shd w:val="clear" w:color="auto" w:fill="auto"/>
            <w:noWrap/>
            <w:vAlign w:val="bottom"/>
            <w:hideMark/>
          </w:tcPr>
          <w:p w14:paraId="58370090" w14:textId="77777777" w:rsidR="008644D8" w:rsidRPr="005473D1" w:rsidRDefault="008644D8" w:rsidP="002C23AB">
            <w:pPr>
              <w:spacing w:line="240" w:lineRule="auto"/>
              <w:ind w:left="0" w:hanging="2"/>
              <w:rPr>
                <w:sz w:val="20"/>
                <w:szCs w:val="20"/>
              </w:rPr>
            </w:pPr>
          </w:p>
        </w:tc>
        <w:tc>
          <w:tcPr>
            <w:tcW w:w="993" w:type="dxa"/>
            <w:tcBorders>
              <w:top w:val="nil"/>
              <w:left w:val="nil"/>
              <w:bottom w:val="nil"/>
              <w:right w:val="nil"/>
            </w:tcBorders>
            <w:shd w:val="clear" w:color="auto" w:fill="auto"/>
            <w:noWrap/>
            <w:vAlign w:val="bottom"/>
            <w:hideMark/>
          </w:tcPr>
          <w:p w14:paraId="511D7977" w14:textId="77777777" w:rsidR="008644D8" w:rsidRPr="005473D1" w:rsidRDefault="008644D8" w:rsidP="002C23AB">
            <w:pPr>
              <w:spacing w:line="240" w:lineRule="auto"/>
              <w:ind w:left="0" w:hanging="2"/>
              <w:jc w:val="right"/>
              <w:rPr>
                <w:rFonts w:ascii="Calibri" w:hAnsi="Calibri" w:cs="Calibri"/>
                <w:color w:val="000000"/>
              </w:rPr>
            </w:pPr>
          </w:p>
        </w:tc>
      </w:tr>
      <w:bookmarkEnd w:id="21"/>
    </w:tbl>
    <w:p w14:paraId="575000E7" w14:textId="77777777" w:rsidR="008644D8" w:rsidRPr="008644D8" w:rsidRDefault="008644D8" w:rsidP="008644D8">
      <w:pPr>
        <w:pStyle w:val="SemEspaamento"/>
        <w:jc w:val="both"/>
        <w:rPr>
          <w:rFonts w:ascii="Times New Roman" w:hAnsi="Times New Roman" w:cs="Times New Roman"/>
        </w:rPr>
      </w:pPr>
    </w:p>
    <w:bookmarkEnd w:id="20"/>
    <w:p w14:paraId="404F875B"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III - Prospecção de Soluções (artigo 15, §1º, V e VI):</w:t>
      </w:r>
    </w:p>
    <w:p w14:paraId="46088C05" w14:textId="77777777" w:rsidR="00A90C06" w:rsidRPr="00D67D0B" w:rsidRDefault="00EF0A8B">
      <w:pPr>
        <w:pStyle w:val="PargrafodaLista"/>
        <w:numPr>
          <w:ilvl w:val="0"/>
          <w:numId w:val="2"/>
        </w:numPr>
        <w:rPr>
          <w:b/>
          <w:bCs/>
          <w:sz w:val="22"/>
          <w:szCs w:val="22"/>
        </w:rPr>
      </w:pPr>
      <w:r w:rsidRPr="00D67D0B">
        <w:rPr>
          <w:b/>
          <w:bCs/>
          <w:sz w:val="22"/>
          <w:szCs w:val="22"/>
        </w:rPr>
        <w:t>Levantamento de Mercado (artigo 15, §1º V, do Decreto nº 3.537/2023):</w:t>
      </w:r>
    </w:p>
    <w:p w14:paraId="50F06D1D" w14:textId="77777777" w:rsidR="00A90C06" w:rsidRPr="00D67D0B" w:rsidRDefault="00EF0A8B">
      <w:pPr>
        <w:ind w:left="-2" w:firstLine="0"/>
        <w:jc w:val="both"/>
        <w:rPr>
          <w:bCs/>
          <w:sz w:val="22"/>
          <w:szCs w:val="22"/>
        </w:rPr>
      </w:pPr>
      <w:r w:rsidRPr="00D67D0B">
        <w:rPr>
          <w:bCs/>
          <w:sz w:val="22"/>
          <w:szCs w:val="22"/>
        </w:rPr>
        <w:t>1.1. A análise comparativa de soluções de mercado visou elencar as alternativas de atendimento à demanda considerando, além do aspecto econômico, os aspectos qualitativos em termos de benefícios para o alcance dos objetivos da contratação.</w:t>
      </w:r>
    </w:p>
    <w:p w14:paraId="3296CE73" w14:textId="77777777" w:rsidR="00A90C06" w:rsidRPr="00D67D0B" w:rsidRDefault="00EF0A8B">
      <w:pPr>
        <w:ind w:left="-2" w:firstLine="0"/>
        <w:jc w:val="both"/>
        <w:rPr>
          <w:bCs/>
          <w:sz w:val="22"/>
          <w:szCs w:val="22"/>
        </w:rPr>
      </w:pPr>
      <w:r w:rsidRPr="00D67D0B">
        <w:rPr>
          <w:bCs/>
          <w:sz w:val="22"/>
          <w:szCs w:val="22"/>
        </w:rPr>
        <w:t xml:space="preserve">1.2. Contratações similares feitas por outros órgãos e entidades, com objetivo de identificar a existência de novas metodologias, tecnologias ou inovações que melhor atendam às necessidades da administração, levando-se se em conta os aspectos de economicidade, eficácia, eficiência e padronização. </w:t>
      </w:r>
    </w:p>
    <w:p w14:paraId="284710C5" w14:textId="7D466ABB" w:rsidR="00A90C06" w:rsidRPr="00D67D0B" w:rsidRDefault="00EF0A8B" w:rsidP="00E65EF9">
      <w:pPr>
        <w:ind w:left="-2" w:firstLine="0"/>
        <w:jc w:val="both"/>
        <w:rPr>
          <w:bCs/>
          <w:sz w:val="22"/>
          <w:szCs w:val="22"/>
        </w:rPr>
      </w:pPr>
      <w:r w:rsidRPr="00D67D0B">
        <w:rPr>
          <w:bCs/>
          <w:sz w:val="22"/>
          <w:szCs w:val="22"/>
        </w:rPr>
        <w:t>1.3. Destaca-se que a quantidade de fornecedores não é restrita pois existem diversos fornecedores que comercializam.</w:t>
      </w:r>
    </w:p>
    <w:p w14:paraId="495B0CCA" w14:textId="77777777" w:rsidR="00A90C06" w:rsidRPr="00D67D0B" w:rsidRDefault="00EF0A8B">
      <w:pPr>
        <w:ind w:left="-2" w:firstLine="0"/>
        <w:jc w:val="both"/>
        <w:rPr>
          <w:bCs/>
          <w:sz w:val="22"/>
          <w:szCs w:val="22"/>
        </w:rPr>
      </w:pPr>
      <w:r w:rsidRPr="00D67D0B">
        <w:rPr>
          <w:bCs/>
          <w:sz w:val="22"/>
          <w:szCs w:val="22"/>
        </w:rPr>
        <w:t xml:space="preserve">1.4. Analisando as alternativas disponíveis e que atendam à necessidade da administração pública, considerando a viabilidade técnica e econômica, a solução indicada neste estudo, como pretensão aquisitiva, a ser efetivada mediante procedimento formal de compras, consistirá no </w:t>
      </w:r>
      <w:r w:rsidRPr="000A0157">
        <w:rPr>
          <w:bCs/>
          <w:sz w:val="22"/>
          <w:szCs w:val="22"/>
          <w:u w:val="single"/>
        </w:rPr>
        <w:t>Registro de Preços</w:t>
      </w:r>
      <w:r w:rsidRPr="00D67D0B">
        <w:rPr>
          <w:bCs/>
          <w:sz w:val="22"/>
          <w:szCs w:val="22"/>
        </w:rPr>
        <w:t>, conforme as especificações, as métricas, padrões mínimos de desempenho e de qualidade, limitado ao quantitativo estimado, estabelecidos pelo setor requisitante.</w:t>
      </w:r>
    </w:p>
    <w:p w14:paraId="76CE8546" w14:textId="0EA9FD0D" w:rsidR="00695B44" w:rsidRPr="00D67D0B" w:rsidRDefault="00695B44" w:rsidP="00695B44">
      <w:pPr>
        <w:ind w:left="-2" w:firstLine="0"/>
        <w:jc w:val="both"/>
        <w:rPr>
          <w:bCs/>
          <w:sz w:val="22"/>
          <w:szCs w:val="22"/>
        </w:rPr>
      </w:pPr>
      <w:r w:rsidRPr="00D67D0B">
        <w:rPr>
          <w:b/>
          <w:sz w:val="22"/>
          <w:szCs w:val="22"/>
        </w:rPr>
        <w:t xml:space="preserve">1.5. </w:t>
      </w:r>
      <w:r w:rsidRPr="0097038D">
        <w:rPr>
          <w:b/>
          <w:sz w:val="22"/>
          <w:szCs w:val="22"/>
        </w:rPr>
        <w:t>ALTERNATIVAS</w:t>
      </w:r>
      <w:r w:rsidRPr="00D67D0B">
        <w:rPr>
          <w:b/>
          <w:sz w:val="22"/>
          <w:szCs w:val="22"/>
        </w:rPr>
        <w:t xml:space="preserve"> DO MERCADO:</w:t>
      </w:r>
      <w:r w:rsidRPr="00D67D0B">
        <w:rPr>
          <w:bCs/>
          <w:sz w:val="22"/>
          <w:szCs w:val="22"/>
        </w:rPr>
        <w:t xml:space="preserve"> Considerand</w:t>
      </w:r>
      <w:r w:rsidR="000F5CC2">
        <w:rPr>
          <w:bCs/>
          <w:sz w:val="22"/>
          <w:szCs w:val="22"/>
        </w:rPr>
        <w:t xml:space="preserve">o que </w:t>
      </w:r>
      <w:r w:rsidR="000F5CC2" w:rsidRPr="000F5CC2">
        <w:rPr>
          <w:bCs/>
          <w:sz w:val="22"/>
          <w:szCs w:val="22"/>
        </w:rPr>
        <w:t>se trata de medicamentos específicos listados na</w:t>
      </w:r>
      <w:r w:rsidR="000F5CC2">
        <w:rPr>
          <w:bCs/>
          <w:sz w:val="22"/>
          <w:szCs w:val="22"/>
        </w:rPr>
        <w:t xml:space="preserve"> </w:t>
      </w:r>
      <w:r w:rsidR="000F5CC2" w:rsidRPr="000F5CC2">
        <w:rPr>
          <w:bCs/>
          <w:sz w:val="22"/>
          <w:szCs w:val="22"/>
        </w:rPr>
        <w:t xml:space="preserve">Relação Municipal de Medicamentos Essenciais </w:t>
      </w:r>
      <w:r w:rsidR="000F5CC2">
        <w:rPr>
          <w:bCs/>
          <w:sz w:val="22"/>
          <w:szCs w:val="22"/>
        </w:rPr>
        <w:t>(</w:t>
      </w:r>
      <w:r w:rsidR="000F5CC2" w:rsidRPr="000F5CC2">
        <w:rPr>
          <w:bCs/>
          <w:sz w:val="22"/>
          <w:szCs w:val="22"/>
        </w:rPr>
        <w:t>REMUME</w:t>
      </w:r>
      <w:r w:rsidR="000F5CC2">
        <w:rPr>
          <w:bCs/>
          <w:sz w:val="22"/>
          <w:szCs w:val="22"/>
        </w:rPr>
        <w:t>)</w:t>
      </w:r>
      <w:r w:rsidR="000F5CC2" w:rsidRPr="000F5CC2">
        <w:rPr>
          <w:bCs/>
          <w:sz w:val="22"/>
          <w:szCs w:val="22"/>
        </w:rPr>
        <w:t xml:space="preserve"> e que precisam ser disponibilizados pelo município, as alternativas de aquisição </w:t>
      </w:r>
      <w:r w:rsidR="000F5CC2">
        <w:rPr>
          <w:bCs/>
          <w:sz w:val="22"/>
          <w:szCs w:val="22"/>
        </w:rPr>
        <w:t>são</w:t>
      </w:r>
      <w:r w:rsidR="000F5CC2" w:rsidRPr="000F5CC2">
        <w:rPr>
          <w:bCs/>
          <w:sz w:val="22"/>
          <w:szCs w:val="22"/>
        </w:rPr>
        <w:t xml:space="preserve"> limitadas, mas algumas opções complementares ao processo de licitação direta </w:t>
      </w:r>
      <w:r w:rsidR="000F5CC2">
        <w:rPr>
          <w:bCs/>
          <w:sz w:val="22"/>
          <w:szCs w:val="22"/>
        </w:rPr>
        <w:t>podem ser:</w:t>
      </w:r>
    </w:p>
    <w:p w14:paraId="6A165BD9" w14:textId="4F9EDA7D" w:rsidR="00695B44" w:rsidRPr="00D67D0B" w:rsidRDefault="00695B44">
      <w:pPr>
        <w:ind w:left="-2" w:firstLine="0"/>
        <w:jc w:val="both"/>
        <w:rPr>
          <w:bCs/>
          <w:sz w:val="22"/>
          <w:szCs w:val="22"/>
        </w:rPr>
      </w:pPr>
      <w:r w:rsidRPr="00D67D0B">
        <w:rPr>
          <w:bCs/>
          <w:sz w:val="22"/>
          <w:szCs w:val="22"/>
        </w:rPr>
        <w:t xml:space="preserve">1.5.1. </w:t>
      </w:r>
      <w:r w:rsidR="0097038D" w:rsidRPr="0097038D">
        <w:rPr>
          <w:sz w:val="22"/>
          <w:szCs w:val="22"/>
        </w:rPr>
        <w:t>Adesão a Atas de Registro de Preços de Outros Municípios ou Entidades: Se outros municípios ou consórcios públicos próximos já realizaram processos licitatórios que incluem esses medicamentos, pode-se aderir a essas atas de registro de preços</w:t>
      </w:r>
      <w:r w:rsidR="000D4806" w:rsidRPr="00D67D0B">
        <w:rPr>
          <w:bCs/>
          <w:sz w:val="22"/>
          <w:szCs w:val="22"/>
        </w:rPr>
        <w:t>;</w:t>
      </w:r>
    </w:p>
    <w:p w14:paraId="01194933" w14:textId="56200F0B" w:rsidR="000D4806" w:rsidRPr="00D67D0B" w:rsidRDefault="000D4806">
      <w:pPr>
        <w:ind w:left="-2" w:firstLine="0"/>
        <w:jc w:val="both"/>
        <w:rPr>
          <w:bCs/>
          <w:sz w:val="22"/>
          <w:szCs w:val="22"/>
        </w:rPr>
      </w:pPr>
      <w:r w:rsidRPr="00D67D0B">
        <w:rPr>
          <w:bCs/>
          <w:sz w:val="22"/>
          <w:szCs w:val="22"/>
        </w:rPr>
        <w:t xml:space="preserve">1.5.2. </w:t>
      </w:r>
      <w:r w:rsidR="0097038D" w:rsidRPr="0097038D">
        <w:rPr>
          <w:sz w:val="22"/>
          <w:szCs w:val="22"/>
        </w:rPr>
        <w:t>Parcerias com Consórcios Públicos de Saúde: Muitos consórcios intermunicipais de saúde realizam aquisições conjuntas, o que proporciona melhores condições de compra, principalmente para medicamentos que não são abrangidos em programas estaduais ou federais</w:t>
      </w:r>
      <w:r w:rsidRPr="00D67D0B">
        <w:rPr>
          <w:bCs/>
          <w:sz w:val="22"/>
          <w:szCs w:val="22"/>
        </w:rPr>
        <w:t>;</w:t>
      </w:r>
    </w:p>
    <w:p w14:paraId="14523472" w14:textId="28BDA2A3" w:rsidR="000D4806" w:rsidRPr="00D67D0B" w:rsidRDefault="000D4806">
      <w:pPr>
        <w:ind w:left="-2" w:firstLine="0"/>
        <w:jc w:val="both"/>
        <w:rPr>
          <w:bCs/>
          <w:sz w:val="22"/>
          <w:szCs w:val="22"/>
        </w:rPr>
      </w:pPr>
      <w:r w:rsidRPr="00D67D0B">
        <w:rPr>
          <w:bCs/>
          <w:sz w:val="22"/>
          <w:szCs w:val="22"/>
        </w:rPr>
        <w:t xml:space="preserve">1.5.3. </w:t>
      </w:r>
      <w:r w:rsidR="0097038D" w:rsidRPr="0097038D">
        <w:rPr>
          <w:sz w:val="22"/>
          <w:szCs w:val="22"/>
        </w:rPr>
        <w:t>Convênios e Parcerias com o Estado ou Outras Entidades: Em alguns casos, o município pode firmar convênios com o governo estadual ou outras instituições de saúde que tenham programas de fornecimento específico para atender demandas regionais</w:t>
      </w:r>
      <w:r w:rsidRPr="00D67D0B">
        <w:rPr>
          <w:bCs/>
          <w:sz w:val="22"/>
          <w:szCs w:val="22"/>
        </w:rPr>
        <w:t>;</w:t>
      </w:r>
    </w:p>
    <w:p w14:paraId="58990415" w14:textId="77777777" w:rsidR="0097038D" w:rsidRDefault="00365EAD" w:rsidP="0097038D">
      <w:pPr>
        <w:ind w:left="-2" w:firstLine="0"/>
        <w:jc w:val="both"/>
        <w:rPr>
          <w:sz w:val="22"/>
          <w:szCs w:val="22"/>
        </w:rPr>
      </w:pPr>
      <w:r w:rsidRPr="00D67D0B">
        <w:rPr>
          <w:bCs/>
          <w:sz w:val="22"/>
          <w:szCs w:val="22"/>
        </w:rPr>
        <w:lastRenderedPageBreak/>
        <w:t xml:space="preserve">1.5.4. </w:t>
      </w:r>
      <w:r w:rsidR="0097038D" w:rsidRPr="0097038D">
        <w:rPr>
          <w:sz w:val="22"/>
          <w:szCs w:val="22"/>
        </w:rPr>
        <w:t>Aquisição Emergencial: Para medicamentos de uso imediato e em situações emergenciais, o município pode realizar uma compra direta emergencial, que dispensa licitação, conforme a legislação, para garantir a pronta entrega e evitar desabastecimento.</w:t>
      </w:r>
    </w:p>
    <w:p w14:paraId="1951B109" w14:textId="6DB560A2" w:rsidR="00365EAD" w:rsidRPr="00D67D0B" w:rsidRDefault="00365EAD" w:rsidP="0097038D">
      <w:pPr>
        <w:ind w:left="-2" w:firstLine="0"/>
        <w:jc w:val="both"/>
        <w:rPr>
          <w:bCs/>
          <w:sz w:val="22"/>
          <w:szCs w:val="22"/>
        </w:rPr>
      </w:pPr>
      <w:r w:rsidRPr="00D67D0B">
        <w:rPr>
          <w:b/>
          <w:sz w:val="22"/>
          <w:szCs w:val="22"/>
        </w:rPr>
        <w:t>1.6. JUSTIFICATIVA DA ESCOLHA:</w:t>
      </w:r>
      <w:r w:rsidRPr="00D67D0B">
        <w:rPr>
          <w:bCs/>
          <w:sz w:val="22"/>
          <w:szCs w:val="22"/>
        </w:rPr>
        <w:t xml:space="preserve"> Em análise das alternativas, optamos, portanto, por dar andamento ao processo, com o objetivo de </w:t>
      </w:r>
      <w:r w:rsidR="0097038D">
        <w:rPr>
          <w:bCs/>
          <w:sz w:val="22"/>
          <w:szCs w:val="22"/>
        </w:rPr>
        <w:t xml:space="preserve">adquirir </w:t>
      </w:r>
      <w:r w:rsidR="00B4724F">
        <w:rPr>
          <w:bCs/>
          <w:sz w:val="22"/>
          <w:szCs w:val="22"/>
        </w:rPr>
        <w:t>os medicamentos</w:t>
      </w:r>
      <w:r w:rsidRPr="00D67D0B">
        <w:rPr>
          <w:bCs/>
          <w:sz w:val="22"/>
          <w:szCs w:val="22"/>
        </w:rPr>
        <w:t>, uma vez que já utilizamos esse método e atendeu satisfatoriamente as necessidades do setor demandante pelos seguintes argumentos:</w:t>
      </w:r>
    </w:p>
    <w:p w14:paraId="331F32A3" w14:textId="5E4F72DB" w:rsidR="00365EAD" w:rsidRPr="00D67D0B" w:rsidRDefault="00365EAD">
      <w:pPr>
        <w:ind w:left="-2" w:firstLine="0"/>
        <w:jc w:val="both"/>
        <w:rPr>
          <w:bCs/>
          <w:sz w:val="22"/>
          <w:szCs w:val="22"/>
        </w:rPr>
      </w:pPr>
      <w:r w:rsidRPr="00D67D0B">
        <w:rPr>
          <w:bCs/>
          <w:sz w:val="22"/>
          <w:szCs w:val="22"/>
        </w:rPr>
        <w:t xml:space="preserve">1.6.1. </w:t>
      </w:r>
      <w:r w:rsidR="00843D45" w:rsidRPr="00843D45">
        <w:rPr>
          <w:bCs/>
          <w:sz w:val="22"/>
          <w:szCs w:val="22"/>
        </w:rPr>
        <w:t>A aquisição dos medicamentos listados na Relação Municipal de Medicamentos Essenciais (REMUME) do município de Bandeirantes-PR, por meio de licitação, constitui a alternativa mais adequada e vantajosa para atender à demanda da população de maneira eficaz e transparente. O processo licitatório permite selecionar fornecedores qualificados e obter preços competitivos, além de garantir que os medicamentos atendam aos padrões de qualidade e segurança exigidos pela legislação sanitária</w:t>
      </w:r>
      <w:r w:rsidRPr="00D67D0B">
        <w:rPr>
          <w:bCs/>
          <w:sz w:val="22"/>
          <w:szCs w:val="22"/>
        </w:rPr>
        <w:t>;</w:t>
      </w:r>
    </w:p>
    <w:p w14:paraId="14F47A7B" w14:textId="27A7C6BE" w:rsidR="00365EAD" w:rsidRPr="00D67D0B" w:rsidRDefault="00365EAD">
      <w:pPr>
        <w:ind w:left="-2" w:firstLine="0"/>
        <w:jc w:val="both"/>
        <w:rPr>
          <w:bCs/>
          <w:sz w:val="22"/>
          <w:szCs w:val="22"/>
        </w:rPr>
      </w:pPr>
      <w:r w:rsidRPr="00D67D0B">
        <w:rPr>
          <w:bCs/>
          <w:sz w:val="22"/>
          <w:szCs w:val="22"/>
        </w:rPr>
        <w:t xml:space="preserve">1.6.2. </w:t>
      </w:r>
      <w:r w:rsidR="00843D45" w:rsidRPr="00843D45">
        <w:rPr>
          <w:bCs/>
          <w:sz w:val="22"/>
          <w:szCs w:val="22"/>
        </w:rPr>
        <w:t>Embora existam alternativas de mercado, como adesão a atas de registro de preços de outros órgãos e aquisições emergenciais, essas opções apresentam limitações quanto à continuidade do abastecimento e à possibilidade de adaptação às especificações específicas do município. A licitação, ao contrário, proporciona um processo formal, com critérios claros de avaliação e seleção, assegurando a melhor proposta em termos de custo-benefício e a ampla participação de fornecedores</w:t>
      </w:r>
      <w:r w:rsidR="00110831" w:rsidRPr="00D67D0B">
        <w:rPr>
          <w:bCs/>
          <w:sz w:val="22"/>
          <w:szCs w:val="22"/>
        </w:rPr>
        <w:t>;</w:t>
      </w:r>
    </w:p>
    <w:p w14:paraId="45067634" w14:textId="4A01C86A" w:rsidR="00A90C06" w:rsidRPr="00D67D0B" w:rsidRDefault="009D15A5" w:rsidP="00923F32">
      <w:pPr>
        <w:rPr>
          <w:bCs/>
          <w:sz w:val="22"/>
          <w:szCs w:val="22"/>
        </w:rPr>
      </w:pPr>
      <w:r>
        <w:rPr>
          <w:bCs/>
          <w:sz w:val="22"/>
          <w:szCs w:val="22"/>
        </w:rPr>
        <w:t xml:space="preserve">Portanto, </w:t>
      </w:r>
      <w:r w:rsidRPr="009D15A5">
        <w:rPr>
          <w:bCs/>
          <w:sz w:val="22"/>
          <w:szCs w:val="22"/>
        </w:rPr>
        <w:t>o processo licitatório é a opção que melhor atende ao interesse público, pois assegura o cumprimento dos princípios da administração pública</w:t>
      </w:r>
      <w:r>
        <w:rPr>
          <w:bCs/>
          <w:sz w:val="22"/>
          <w:szCs w:val="22"/>
        </w:rPr>
        <w:t>, quais sejam:</w:t>
      </w:r>
      <w:r w:rsidRPr="009D15A5">
        <w:rPr>
          <w:bCs/>
          <w:sz w:val="22"/>
          <w:szCs w:val="22"/>
        </w:rPr>
        <w:t xml:space="preserve"> legalidade, publicidade, eficiência e transparência</w:t>
      </w:r>
      <w:r>
        <w:rPr>
          <w:bCs/>
          <w:sz w:val="22"/>
          <w:szCs w:val="22"/>
        </w:rPr>
        <w:t xml:space="preserve">, </w:t>
      </w:r>
      <w:r w:rsidRPr="009D15A5">
        <w:rPr>
          <w:bCs/>
          <w:sz w:val="22"/>
          <w:szCs w:val="22"/>
        </w:rPr>
        <w:t>ao mesmo tempo em que garante a disponibilidade contínua dos medicamentos essenciais à população de Bandeirantes-PR.</w:t>
      </w:r>
    </w:p>
    <w:p w14:paraId="23F1740C" w14:textId="77777777" w:rsidR="00A90C06" w:rsidRPr="00D67D0B" w:rsidRDefault="00EF0A8B">
      <w:pPr>
        <w:pStyle w:val="PargrafodaLista"/>
        <w:numPr>
          <w:ilvl w:val="0"/>
          <w:numId w:val="2"/>
        </w:numPr>
        <w:rPr>
          <w:b/>
          <w:bCs/>
          <w:sz w:val="22"/>
          <w:szCs w:val="22"/>
        </w:rPr>
      </w:pPr>
      <w:r w:rsidRPr="00D67D0B">
        <w:rPr>
          <w:b/>
          <w:bCs/>
          <w:sz w:val="22"/>
          <w:szCs w:val="22"/>
        </w:rPr>
        <w:t>Estimativa do valor da contratação (art. 15, §1º VI do Decreto nº 3.537/2023):</w:t>
      </w:r>
    </w:p>
    <w:p w14:paraId="1E942E21" w14:textId="0E849823" w:rsidR="00A90C06" w:rsidRPr="00D67D0B" w:rsidRDefault="00EF0A8B" w:rsidP="000C0FC4">
      <w:pPr>
        <w:pStyle w:val="PargrafodaLista"/>
        <w:ind w:left="0" w:hanging="2"/>
        <w:jc w:val="both"/>
        <w:rPr>
          <w:b/>
          <w:bCs/>
          <w:color w:val="FF0000"/>
          <w:sz w:val="22"/>
          <w:szCs w:val="22"/>
        </w:rPr>
      </w:pPr>
      <w:r w:rsidRPr="00D67D0B">
        <w:rPr>
          <w:b/>
          <w:bCs/>
          <w:color w:val="FF0000"/>
          <w:sz w:val="22"/>
          <w:szCs w:val="22"/>
        </w:rPr>
        <w:t xml:space="preserve">  </w:t>
      </w:r>
      <w:r w:rsidRPr="00D67D0B">
        <w:rPr>
          <w:bCs/>
          <w:color w:val="000000" w:themeColor="text1"/>
          <w:sz w:val="22"/>
          <w:szCs w:val="22"/>
        </w:rPr>
        <w:t>2.1. A estimativa de valor da contratação realizada nesse ETP visa levantar o eventual gasto com a solução escolhida de modo a avaliar a viabilidade econômica da opção. Foram realizadas análises de contratações similares ao objeto feitas por outros órgãos e entidades da administração pública, a fim de identificar nestas contratações a existência de novas metodologias, tecnologias e inovações que melhor atendam às necessidades da Administração.</w:t>
      </w:r>
    </w:p>
    <w:p w14:paraId="35BA7983" w14:textId="77777777" w:rsidR="00A90C06" w:rsidRPr="00D67D0B" w:rsidRDefault="00EF0A8B">
      <w:pPr>
        <w:spacing w:line="240" w:lineRule="auto"/>
        <w:ind w:firstLine="0"/>
        <w:jc w:val="both"/>
        <w:rPr>
          <w:rFonts w:eastAsia="Merriweather"/>
          <w:sz w:val="22"/>
          <w:szCs w:val="22"/>
        </w:rPr>
      </w:pPr>
      <w:r w:rsidRPr="00D67D0B">
        <w:rPr>
          <w:rFonts w:eastAsia="Merriweather"/>
          <w:sz w:val="22"/>
          <w:szCs w:val="22"/>
        </w:rPr>
        <w:t>2.2. A pesquisa de preço deste estudo utilizou a metodologia disposta em Art. 368 do Municipal nº 3.537/2023, sendo os preços obtidos de forma combinada:</w:t>
      </w:r>
    </w:p>
    <w:p w14:paraId="4DD46D8B" w14:textId="34CD560D" w:rsidR="00A90C06" w:rsidRDefault="00EF0A8B" w:rsidP="000C0FC4">
      <w:pPr>
        <w:spacing w:line="240" w:lineRule="auto"/>
        <w:ind w:firstLine="0"/>
        <w:jc w:val="both"/>
        <w:rPr>
          <w:rStyle w:val="Hiperligao"/>
          <w:rFonts w:eastAsia="Merriweather"/>
          <w:color w:val="auto"/>
          <w:sz w:val="22"/>
          <w:szCs w:val="22"/>
        </w:rPr>
      </w:pPr>
      <w:r w:rsidRPr="00D67D0B">
        <w:rPr>
          <w:rFonts w:eastAsia="Merriweather"/>
          <w:sz w:val="22"/>
          <w:szCs w:val="22"/>
        </w:rPr>
        <w:t xml:space="preserve">2.2.1. Composição de custos unitários menores ou iguais à mediana do item correspondente no painel para consulta de preços no site: </w:t>
      </w:r>
      <w:hyperlink r:id="rId9">
        <w:r w:rsidRPr="00D67D0B">
          <w:rPr>
            <w:rStyle w:val="Hiperligao"/>
            <w:rFonts w:eastAsia="Merriweather"/>
            <w:sz w:val="22"/>
            <w:szCs w:val="22"/>
          </w:rPr>
          <w:t>https://paineldeprecos.planejamento.gov.br/</w:t>
        </w:r>
      </w:hyperlink>
      <w:r w:rsidR="00B9553B" w:rsidRPr="00B9553B">
        <w:t xml:space="preserve"> </w:t>
      </w:r>
      <w:hyperlink r:id="rId10" w:history="1">
        <w:r w:rsidR="00B9553B" w:rsidRPr="00DD713A">
          <w:rPr>
            <w:rStyle w:val="Hiperligao"/>
            <w:rFonts w:eastAsia="Merriweather"/>
            <w:sz w:val="22"/>
            <w:szCs w:val="22"/>
          </w:rPr>
          <w:t>https://www.gov.br/pncp/pt-br</w:t>
        </w:r>
      </w:hyperlink>
      <w:r w:rsidR="00B9553B" w:rsidRPr="00B9553B">
        <w:rPr>
          <w:rStyle w:val="Hiperligao"/>
          <w:rFonts w:eastAsia="Merriweather"/>
          <w:color w:val="auto"/>
          <w:sz w:val="22"/>
          <w:szCs w:val="22"/>
          <w:u w:val="none"/>
        </w:rPr>
        <w:t xml:space="preserve"> e</w:t>
      </w:r>
      <w:r w:rsidR="00B9553B" w:rsidRPr="00B9553B">
        <w:rPr>
          <w:rStyle w:val="Hiperligao"/>
          <w:rFonts w:eastAsia="Merriweather"/>
          <w:color w:val="auto"/>
          <w:sz w:val="22"/>
          <w:szCs w:val="22"/>
        </w:rPr>
        <w:t xml:space="preserve"> </w:t>
      </w:r>
      <w:hyperlink r:id="rId11" w:history="1">
        <w:r w:rsidR="00143BFA" w:rsidRPr="00636E9A">
          <w:rPr>
            <w:rStyle w:val="Hiperligao"/>
            <w:rFonts w:eastAsia="Merriweather"/>
            <w:sz w:val="22"/>
            <w:szCs w:val="22"/>
          </w:rPr>
          <w:t>https://bps.saude.gov.br/login.jsf</w:t>
        </w:r>
      </w:hyperlink>
      <w:r w:rsidR="00B9553B">
        <w:rPr>
          <w:rStyle w:val="Hiperligao"/>
          <w:rFonts w:eastAsia="Merriweather"/>
          <w:color w:val="auto"/>
          <w:sz w:val="22"/>
          <w:szCs w:val="22"/>
        </w:rPr>
        <w:t>.</w:t>
      </w:r>
    </w:p>
    <w:p w14:paraId="697B52A6" w14:textId="77777777" w:rsidR="00A90C06" w:rsidRPr="00D67D0B" w:rsidRDefault="00EF0A8B" w:rsidP="000C0FC4">
      <w:pPr>
        <w:pStyle w:val="PargrafodaLista"/>
        <w:spacing w:line="240" w:lineRule="auto"/>
        <w:ind w:left="0" w:firstLine="0"/>
        <w:jc w:val="both"/>
        <w:rPr>
          <w:rFonts w:eastAsia="Merriweather"/>
          <w:sz w:val="22"/>
          <w:szCs w:val="22"/>
        </w:rPr>
      </w:pPr>
      <w:r w:rsidRPr="00D67D0B">
        <w:rPr>
          <w:rFonts w:eastAsia="Merriweather"/>
          <w:sz w:val="22"/>
          <w:szCs w:val="22"/>
        </w:rPr>
        <w:t>2.2.2.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p>
    <w:p w14:paraId="3B1E8C63" w14:textId="77777777" w:rsidR="00A90C06" w:rsidRPr="00D67D0B" w:rsidRDefault="00EF0A8B" w:rsidP="000C0FC4">
      <w:pPr>
        <w:spacing w:line="240" w:lineRule="auto"/>
        <w:ind w:left="0" w:firstLine="0"/>
        <w:jc w:val="both"/>
        <w:rPr>
          <w:rFonts w:eastAsia="Merriweather"/>
          <w:sz w:val="22"/>
          <w:szCs w:val="22"/>
        </w:rPr>
      </w:pPr>
      <w:r w:rsidRPr="00D67D0B">
        <w:rPr>
          <w:rFonts w:eastAsia="Merriweather"/>
          <w:sz w:val="22"/>
          <w:szCs w:val="22"/>
        </w:rPr>
        <w:t>2.2.3. Utilização de dados de sítios eletrônicos especializados ou de domínio amplo, contendo a data e hora de acesso;</w:t>
      </w:r>
    </w:p>
    <w:p w14:paraId="1DFC82E4" w14:textId="77777777" w:rsidR="00A90C06" w:rsidRPr="00D67D0B" w:rsidRDefault="00EF0A8B" w:rsidP="000C0FC4">
      <w:pPr>
        <w:spacing w:line="240" w:lineRule="auto"/>
        <w:ind w:left="0" w:firstLine="0"/>
        <w:jc w:val="both"/>
        <w:rPr>
          <w:rFonts w:eastAsia="Merriweather"/>
          <w:sz w:val="22"/>
          <w:szCs w:val="22"/>
        </w:rPr>
      </w:pPr>
      <w:r w:rsidRPr="00D67D0B">
        <w:rPr>
          <w:rFonts w:eastAsia="Merriweather"/>
          <w:sz w:val="22"/>
          <w:szCs w:val="22"/>
        </w:rPr>
        <w:t>2.2.4. Pesquisa direta com no mínimo 03 (três) fornecedores ou prestadores de serviços, conforme o caso, desde que seja apresentada justificativa da escolha desses fornecedores;</w:t>
      </w:r>
    </w:p>
    <w:p w14:paraId="664C2EA0" w14:textId="587E074A" w:rsidR="00A90C06" w:rsidRPr="006921FC" w:rsidRDefault="00EF0A8B" w:rsidP="006921FC">
      <w:pPr>
        <w:ind w:left="0" w:firstLine="0"/>
        <w:jc w:val="both"/>
        <w:rPr>
          <w:sz w:val="22"/>
          <w:szCs w:val="22"/>
        </w:rPr>
      </w:pPr>
      <w:r w:rsidRPr="006921FC">
        <w:rPr>
          <w:sz w:val="22"/>
          <w:szCs w:val="22"/>
        </w:rPr>
        <w:t>2.3. Para identificar o valor para o item a ser adquirido foi utilizado o MÉTODO ESTATÍSTICO da MÉDIA de preços</w:t>
      </w:r>
      <w:r w:rsidR="00B9553B">
        <w:rPr>
          <w:sz w:val="22"/>
          <w:szCs w:val="22"/>
        </w:rPr>
        <w:t xml:space="preserve"> das cestas encontradas, ressaltando ainda que não foi possível obter valores de todos os itens que compõem o processo. </w:t>
      </w:r>
    </w:p>
    <w:p w14:paraId="39912227" w14:textId="0800819C" w:rsidR="00A6752E" w:rsidRPr="00D67D0B" w:rsidRDefault="00A6752E" w:rsidP="00D75871">
      <w:pPr>
        <w:pStyle w:val="PargrafodaLista"/>
        <w:ind w:left="0" w:hanging="2"/>
        <w:jc w:val="both"/>
        <w:rPr>
          <w:bCs/>
          <w:sz w:val="22"/>
          <w:szCs w:val="22"/>
        </w:rPr>
      </w:pPr>
      <w:r w:rsidRPr="00D67D0B">
        <w:rPr>
          <w:sz w:val="22"/>
          <w:szCs w:val="22"/>
        </w:rPr>
        <w:t xml:space="preserve">2.3.1. Desta forma, o valor total do processo se deu em </w:t>
      </w:r>
      <w:r w:rsidR="007B3CB3">
        <w:rPr>
          <w:rFonts w:eastAsia="Merriweather"/>
          <w:sz w:val="22"/>
          <w:szCs w:val="22"/>
          <w:u w:val="single"/>
        </w:rPr>
        <w:t>VALOR SIGILOSO</w:t>
      </w:r>
      <w:r w:rsidR="003A068B" w:rsidRPr="003A068B">
        <w:rPr>
          <w:rFonts w:eastAsia="Merriweather"/>
          <w:sz w:val="22"/>
          <w:szCs w:val="22"/>
          <w:u w:val="single"/>
        </w:rPr>
        <w:t>.</w:t>
      </w:r>
      <w:r w:rsidR="003A068B" w:rsidRPr="00583B6E">
        <w:rPr>
          <w:rFonts w:eastAsia="Merriweather"/>
          <w:sz w:val="22"/>
          <w:szCs w:val="22"/>
        </w:rPr>
        <w:t xml:space="preserve">     </w:t>
      </w:r>
    </w:p>
    <w:p w14:paraId="61AEAE87" w14:textId="77777777" w:rsidR="00A90C06" w:rsidRPr="00D67D0B" w:rsidRDefault="00A90C06" w:rsidP="00A6752E">
      <w:pPr>
        <w:ind w:left="0" w:firstLine="0"/>
        <w:jc w:val="both"/>
        <w:rPr>
          <w:bCs/>
          <w:color w:val="000000" w:themeColor="text1"/>
          <w:sz w:val="22"/>
          <w:szCs w:val="22"/>
        </w:rPr>
      </w:pPr>
    </w:p>
    <w:p w14:paraId="5A90C8B8" w14:textId="2E19E550" w:rsidR="00A90C06" w:rsidRPr="00D67D0B" w:rsidRDefault="00EF0A8B" w:rsidP="0098106D">
      <w:pPr>
        <w:pStyle w:val="PargrafodaLista"/>
        <w:numPr>
          <w:ilvl w:val="0"/>
          <w:numId w:val="2"/>
        </w:numPr>
        <w:jc w:val="both"/>
        <w:rPr>
          <w:b/>
          <w:bCs/>
          <w:sz w:val="22"/>
          <w:szCs w:val="22"/>
        </w:rPr>
      </w:pPr>
      <w:r w:rsidRPr="00D67D0B">
        <w:rPr>
          <w:b/>
          <w:bCs/>
          <w:sz w:val="22"/>
          <w:szCs w:val="22"/>
        </w:rPr>
        <w:t>Escolha da solução (consequência dos incisos V e VI do §1º do art. 15 do Decreto nº 3.537/2023):</w:t>
      </w:r>
    </w:p>
    <w:p w14:paraId="7F7126A9" w14:textId="1C24F2F0" w:rsidR="00A90C06" w:rsidRPr="00D67D0B" w:rsidRDefault="00EF0A8B" w:rsidP="006B075A">
      <w:pPr>
        <w:spacing w:line="240" w:lineRule="auto"/>
        <w:ind w:left="0" w:firstLine="0"/>
        <w:jc w:val="both"/>
        <w:textAlignment w:val="auto"/>
        <w:outlineLvl w:val="9"/>
        <w:rPr>
          <w:b/>
          <w:bCs/>
          <w:color w:val="000000"/>
          <w:position w:val="0"/>
          <w:sz w:val="22"/>
          <w:szCs w:val="22"/>
        </w:rPr>
      </w:pPr>
      <w:r w:rsidRPr="00D67D0B">
        <w:rPr>
          <w:bCs/>
          <w:sz w:val="22"/>
          <w:szCs w:val="22"/>
        </w:rPr>
        <w:t xml:space="preserve"> </w:t>
      </w:r>
    </w:p>
    <w:p w14:paraId="32E53036" w14:textId="77777777" w:rsidR="00A90C06" w:rsidRDefault="00EF0A8B">
      <w:pPr>
        <w:ind w:left="-2" w:firstLine="0"/>
        <w:jc w:val="both"/>
        <w:rPr>
          <w:sz w:val="22"/>
          <w:szCs w:val="22"/>
        </w:rPr>
      </w:pPr>
      <w:r w:rsidRPr="00D67D0B">
        <w:rPr>
          <w:sz w:val="22"/>
          <w:szCs w:val="22"/>
        </w:rPr>
        <w:t xml:space="preserve"> </w:t>
      </w:r>
      <w:r w:rsidRPr="00D67D0B">
        <w:rPr>
          <w:sz w:val="22"/>
          <w:szCs w:val="22"/>
        </w:rPr>
        <w:tab/>
        <w:t>Os itens objetos desta contratação se enquadram na categoria de bens e serviços comuns, por possuírem padrões de desempenho e características gerais e específicas usualmente encontradas no mercado, de acordo com a Lei Federal 14.133/2021 e Decreto Municipal 3.537/2023.</w:t>
      </w:r>
    </w:p>
    <w:p w14:paraId="1A181752" w14:textId="08493EAA" w:rsidR="00050D44" w:rsidRPr="00D67D0B" w:rsidRDefault="00050D44">
      <w:pPr>
        <w:ind w:left="-2" w:firstLine="0"/>
        <w:jc w:val="both"/>
        <w:rPr>
          <w:sz w:val="22"/>
          <w:szCs w:val="22"/>
        </w:rPr>
      </w:pPr>
      <w:r>
        <w:rPr>
          <w:sz w:val="22"/>
          <w:szCs w:val="22"/>
        </w:rPr>
        <w:lastRenderedPageBreak/>
        <w:t xml:space="preserve">             </w:t>
      </w:r>
      <w:r w:rsidRPr="00050D44">
        <w:rPr>
          <w:sz w:val="22"/>
          <w:szCs w:val="22"/>
        </w:rPr>
        <w:t xml:space="preserve">Em análise as possibilidades de contratações para a aquisição dos </w:t>
      </w:r>
      <w:r w:rsidR="0039733F">
        <w:rPr>
          <w:sz w:val="22"/>
          <w:szCs w:val="22"/>
        </w:rPr>
        <w:t xml:space="preserve">medicamentos </w:t>
      </w:r>
      <w:r w:rsidRPr="00050D44">
        <w:rPr>
          <w:sz w:val="22"/>
          <w:szCs w:val="22"/>
        </w:rPr>
        <w:t>solicitados, optamos que o processo seja realizado através de Pregão Eletrônico, por sistema de Registro de Preços, conforme decreto nº 11.462, de 31 de março de 2023.</w:t>
      </w:r>
    </w:p>
    <w:p w14:paraId="33B7C464" w14:textId="38FE575A" w:rsidR="00A90C06" w:rsidRPr="00D67D0B" w:rsidRDefault="00EF0A8B" w:rsidP="00050D44">
      <w:pPr>
        <w:ind w:left="-2" w:firstLine="0"/>
        <w:jc w:val="both"/>
        <w:rPr>
          <w:color w:val="000000" w:themeColor="text1"/>
          <w:sz w:val="22"/>
          <w:szCs w:val="22"/>
        </w:rPr>
      </w:pPr>
      <w:r w:rsidRPr="00D67D0B">
        <w:rPr>
          <w:sz w:val="22"/>
          <w:szCs w:val="22"/>
        </w:rPr>
        <w:t xml:space="preserve"> </w:t>
      </w:r>
      <w:r w:rsidRPr="00D67D0B">
        <w:rPr>
          <w:sz w:val="22"/>
          <w:szCs w:val="22"/>
        </w:rPr>
        <w:tab/>
      </w:r>
    </w:p>
    <w:p w14:paraId="2BF5F8C9"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IV - Detalhamento da Solução Escolhida:</w:t>
      </w:r>
    </w:p>
    <w:p w14:paraId="1656034D" w14:textId="77777777" w:rsidR="00A90C06" w:rsidRPr="00D67D0B" w:rsidRDefault="00EF0A8B" w:rsidP="009A68E7">
      <w:pPr>
        <w:pStyle w:val="PargrafodaLista"/>
        <w:numPr>
          <w:ilvl w:val="0"/>
          <w:numId w:val="3"/>
        </w:numPr>
        <w:ind w:left="0" w:firstLine="0"/>
        <w:jc w:val="both"/>
        <w:rPr>
          <w:b/>
          <w:bCs/>
          <w:sz w:val="22"/>
          <w:szCs w:val="22"/>
        </w:rPr>
      </w:pPr>
      <w:r w:rsidRPr="00D67D0B">
        <w:rPr>
          <w:b/>
          <w:bCs/>
          <w:sz w:val="22"/>
          <w:szCs w:val="22"/>
        </w:rPr>
        <w:t>Descrição da solução como um todo (art. 15, §1º, VII do Decreto nº3.537/2023):</w:t>
      </w:r>
    </w:p>
    <w:p w14:paraId="7CC95100" w14:textId="77777777" w:rsidR="00A90C06" w:rsidRPr="00D67D0B" w:rsidRDefault="00EF0A8B" w:rsidP="009A68E7">
      <w:pPr>
        <w:pStyle w:val="PargrafodaLista"/>
        <w:spacing w:line="240" w:lineRule="auto"/>
        <w:ind w:left="0" w:firstLine="0"/>
        <w:jc w:val="both"/>
        <w:rPr>
          <w:sz w:val="22"/>
          <w:szCs w:val="22"/>
        </w:rPr>
      </w:pPr>
      <w:r w:rsidRPr="00D67D0B">
        <w:rPr>
          <w:b/>
          <w:bCs/>
          <w:sz w:val="22"/>
          <w:szCs w:val="22"/>
        </w:rPr>
        <w:t>1.1. NATUREZA DA CONTRATAÇÃO:</w:t>
      </w:r>
      <w:r w:rsidRPr="00D67D0B">
        <w:rPr>
          <w:sz w:val="22"/>
          <w:szCs w:val="22"/>
        </w:rPr>
        <w:t xml:space="preserve"> Comum, devido a sua forma de execução, sendo os mesmos realizados por um vasto número de empresas do ramo deste objeto.</w:t>
      </w:r>
    </w:p>
    <w:p w14:paraId="52355766" w14:textId="543E361F" w:rsidR="00A90C06" w:rsidRPr="00D67D0B" w:rsidRDefault="00EF0A8B" w:rsidP="009A68E7">
      <w:pPr>
        <w:pStyle w:val="PargrafodaLista"/>
        <w:spacing w:line="240" w:lineRule="auto"/>
        <w:ind w:left="0" w:firstLine="0"/>
        <w:jc w:val="both"/>
        <w:rPr>
          <w:sz w:val="22"/>
          <w:szCs w:val="22"/>
        </w:rPr>
      </w:pPr>
      <w:r w:rsidRPr="00D67D0B">
        <w:rPr>
          <w:b/>
          <w:bCs/>
          <w:sz w:val="22"/>
          <w:szCs w:val="22"/>
        </w:rPr>
        <w:t>1.2. LEGISLAÇÃO APLIC</w:t>
      </w:r>
      <w:r w:rsidR="00376B82" w:rsidRPr="00D67D0B">
        <w:rPr>
          <w:b/>
          <w:bCs/>
          <w:sz w:val="22"/>
          <w:szCs w:val="22"/>
        </w:rPr>
        <w:t>Á</w:t>
      </w:r>
      <w:r w:rsidRPr="00D67D0B">
        <w:rPr>
          <w:b/>
          <w:bCs/>
          <w:sz w:val="22"/>
          <w:szCs w:val="22"/>
        </w:rPr>
        <w:t xml:space="preserve">VEL CONTRATAÇÃO: </w:t>
      </w:r>
      <w:r w:rsidRPr="00D67D0B">
        <w:rPr>
          <w:sz w:val="22"/>
          <w:szCs w:val="22"/>
        </w:rPr>
        <w:t xml:space="preserve">A aquisição de material de consumo, deverá obedecer, no que couber ao disposto na Lei nº 14.133/21, de 01 de abril de 2021 e suas alterações; </w:t>
      </w:r>
    </w:p>
    <w:p w14:paraId="6366BB32" w14:textId="2511B0BB" w:rsidR="00A90C06" w:rsidRPr="00143BFA" w:rsidRDefault="00EF0A8B" w:rsidP="009A68E7">
      <w:pPr>
        <w:pStyle w:val="PargrafodaLista"/>
        <w:spacing w:line="240" w:lineRule="auto"/>
        <w:ind w:left="0" w:firstLine="0"/>
        <w:jc w:val="both"/>
        <w:rPr>
          <w:b/>
          <w:bCs/>
          <w:sz w:val="22"/>
          <w:szCs w:val="22"/>
        </w:rPr>
      </w:pPr>
      <w:r w:rsidRPr="00143BFA">
        <w:rPr>
          <w:b/>
          <w:bCs/>
          <w:sz w:val="22"/>
          <w:szCs w:val="22"/>
        </w:rPr>
        <w:t>1.3. DA EXECUÇÃO E ABRANGÊNCIA DA CONTRATAÇÃO</w:t>
      </w:r>
      <w:r w:rsidR="005C2521" w:rsidRPr="00143BFA">
        <w:rPr>
          <w:b/>
          <w:bCs/>
          <w:sz w:val="22"/>
          <w:szCs w:val="22"/>
        </w:rPr>
        <w:t>:</w:t>
      </w:r>
    </w:p>
    <w:p w14:paraId="77285084" w14:textId="77777777" w:rsidR="00A90C06" w:rsidRPr="00143BFA" w:rsidRDefault="00EF0A8B" w:rsidP="009A68E7">
      <w:pPr>
        <w:pStyle w:val="PargrafodaLista"/>
        <w:spacing w:line="240" w:lineRule="auto"/>
        <w:ind w:left="0" w:firstLine="0"/>
        <w:jc w:val="both"/>
        <w:rPr>
          <w:sz w:val="22"/>
          <w:szCs w:val="22"/>
        </w:rPr>
      </w:pPr>
      <w:r w:rsidRPr="00143BFA">
        <w:rPr>
          <w:sz w:val="22"/>
          <w:szCs w:val="22"/>
        </w:rPr>
        <w:t>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60A5D29C" w14:textId="77777777" w:rsidR="00A90C06" w:rsidRPr="00143BFA" w:rsidRDefault="00EF0A8B" w:rsidP="009A68E7">
      <w:pPr>
        <w:pStyle w:val="PargrafodaLista"/>
        <w:spacing w:line="240" w:lineRule="auto"/>
        <w:ind w:left="0" w:firstLine="0"/>
        <w:jc w:val="both"/>
        <w:rPr>
          <w:sz w:val="22"/>
          <w:szCs w:val="22"/>
        </w:rPr>
      </w:pPr>
      <w:r w:rsidRPr="00143BFA">
        <w:rPr>
          <w:sz w:val="22"/>
          <w:szCs w:val="22"/>
        </w:rPr>
        <w:t>1.3.2. A proposta de preço deverá compreender todas as despesas referentes a entrega, taxas e impostos;</w:t>
      </w:r>
    </w:p>
    <w:p w14:paraId="548D91D9" w14:textId="77777777" w:rsidR="00A90C06" w:rsidRPr="00143BFA" w:rsidRDefault="00EF0A8B" w:rsidP="009A68E7">
      <w:pPr>
        <w:pStyle w:val="PargrafodaLista"/>
        <w:spacing w:line="240" w:lineRule="auto"/>
        <w:ind w:left="0" w:firstLine="0"/>
        <w:jc w:val="both"/>
        <w:rPr>
          <w:sz w:val="22"/>
          <w:szCs w:val="22"/>
        </w:rPr>
      </w:pPr>
      <w:r w:rsidRPr="00143BFA">
        <w:rPr>
          <w:sz w:val="22"/>
          <w:szCs w:val="22"/>
        </w:rPr>
        <w:t xml:space="preserve">1.3.3. Os itens a serem disponibilizado e especificado neste estudo técnico, deverão estar em perfeitas condições de utilização. </w:t>
      </w:r>
    </w:p>
    <w:p w14:paraId="5621103E" w14:textId="77777777" w:rsidR="00A90C06" w:rsidRPr="00143BFA" w:rsidRDefault="00EF0A8B" w:rsidP="009A68E7">
      <w:pPr>
        <w:pStyle w:val="PargrafodaLista"/>
        <w:spacing w:line="240" w:lineRule="auto"/>
        <w:ind w:left="0" w:firstLine="0"/>
        <w:jc w:val="both"/>
        <w:rPr>
          <w:sz w:val="22"/>
          <w:szCs w:val="22"/>
        </w:rPr>
      </w:pPr>
      <w:r w:rsidRPr="00143BFA">
        <w:rPr>
          <w:sz w:val="22"/>
          <w:szCs w:val="22"/>
        </w:rPr>
        <w:t>1.3.4. A CONTRATADA deverá substituir, por sua conta, no total ou em parte, o item em que se verificarem vícios, defeitos ou incorreções;</w:t>
      </w:r>
    </w:p>
    <w:p w14:paraId="4D78EF44" w14:textId="77777777" w:rsidR="00A90C06" w:rsidRPr="00143BFA" w:rsidRDefault="00EF0A8B" w:rsidP="009A68E7">
      <w:pPr>
        <w:pStyle w:val="PargrafodaLista"/>
        <w:ind w:left="0" w:firstLine="0"/>
        <w:jc w:val="both"/>
        <w:rPr>
          <w:sz w:val="22"/>
          <w:szCs w:val="22"/>
        </w:rPr>
      </w:pPr>
      <w:r w:rsidRPr="00143BFA">
        <w:rPr>
          <w:sz w:val="22"/>
          <w:szCs w:val="22"/>
        </w:rPr>
        <w:t xml:space="preserve">1.3.5. Os itens especificados neste estudo técnico, classificam-se como comuns, nos termos da Lei Federal n. º 14.133/21, de 01 de abril de 2021, e deverão ser fornecidos a esta Municipalidade de forma parcelada de acordo com quantidades solicitadas na Solicitação de Fornecimento a ser oportunamente expedida pela Secretaria requisitante. </w:t>
      </w:r>
    </w:p>
    <w:p w14:paraId="337FEE41" w14:textId="0D74C1F4" w:rsidR="00A90C06" w:rsidRDefault="00EF0A8B" w:rsidP="009A68E7">
      <w:pPr>
        <w:pStyle w:val="PargrafodaLista"/>
        <w:ind w:left="0" w:firstLine="0"/>
        <w:jc w:val="both"/>
        <w:rPr>
          <w:sz w:val="22"/>
          <w:szCs w:val="22"/>
        </w:rPr>
      </w:pPr>
      <w:r w:rsidRPr="00143BFA">
        <w:rPr>
          <w:sz w:val="22"/>
          <w:szCs w:val="22"/>
        </w:rPr>
        <w:t xml:space="preserve">1.3.6. Caso algum dos produtos entregues apresente alguma contradição com o que foi solicitado neste estudo, de termo de referência ou algum defeito de fabricação, a CONTRATADA deverá providenciar a troca/substituição do mesmo em até </w:t>
      </w:r>
      <w:r w:rsidR="005C2521" w:rsidRPr="00143BFA">
        <w:rPr>
          <w:sz w:val="22"/>
          <w:szCs w:val="22"/>
        </w:rPr>
        <w:t>05</w:t>
      </w:r>
      <w:r w:rsidRPr="00143BFA">
        <w:rPr>
          <w:sz w:val="22"/>
          <w:szCs w:val="22"/>
        </w:rPr>
        <w:t xml:space="preserve"> (</w:t>
      </w:r>
      <w:r w:rsidR="005C2521" w:rsidRPr="00143BFA">
        <w:rPr>
          <w:sz w:val="22"/>
          <w:szCs w:val="22"/>
        </w:rPr>
        <w:t>cinco</w:t>
      </w:r>
      <w:r w:rsidRPr="00143BFA">
        <w:rPr>
          <w:sz w:val="22"/>
          <w:szCs w:val="22"/>
        </w:rPr>
        <w:t xml:space="preserve">) </w:t>
      </w:r>
      <w:r w:rsidR="005C2521" w:rsidRPr="00143BFA">
        <w:rPr>
          <w:sz w:val="22"/>
          <w:szCs w:val="22"/>
        </w:rPr>
        <w:t>dias úteis</w:t>
      </w:r>
      <w:r w:rsidRPr="00143BFA">
        <w:rPr>
          <w:sz w:val="22"/>
          <w:szCs w:val="22"/>
        </w:rPr>
        <w:t>.</w:t>
      </w:r>
    </w:p>
    <w:p w14:paraId="1294B58B" w14:textId="1F941353" w:rsidR="00143BFA" w:rsidRPr="00143BFA" w:rsidRDefault="00143BFA" w:rsidP="009A68E7">
      <w:pPr>
        <w:pStyle w:val="PargrafodaLista"/>
        <w:ind w:left="0" w:firstLine="0"/>
        <w:jc w:val="both"/>
        <w:rPr>
          <w:sz w:val="22"/>
          <w:szCs w:val="22"/>
        </w:rPr>
      </w:pPr>
      <w:r>
        <w:rPr>
          <w:sz w:val="22"/>
          <w:szCs w:val="22"/>
        </w:rPr>
        <w:t xml:space="preserve">1.3.7. </w:t>
      </w:r>
      <w:r w:rsidRPr="00143BFA">
        <w:rPr>
          <w:sz w:val="22"/>
          <w:szCs w:val="22"/>
        </w:rPr>
        <w:t xml:space="preserve">Os </w:t>
      </w:r>
      <w:r w:rsidR="0039733F">
        <w:rPr>
          <w:sz w:val="22"/>
          <w:szCs w:val="22"/>
        </w:rPr>
        <w:t>medicamentos</w:t>
      </w:r>
      <w:r w:rsidRPr="00143BFA">
        <w:rPr>
          <w:sz w:val="22"/>
          <w:szCs w:val="22"/>
        </w:rPr>
        <w:t xml:space="preserve"> 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insumos que deverão ser entregues.</w:t>
      </w:r>
    </w:p>
    <w:p w14:paraId="6E054B11" w14:textId="1692E00A" w:rsidR="00143BFA" w:rsidRPr="00143BFA" w:rsidRDefault="00143BFA" w:rsidP="009A68E7">
      <w:pPr>
        <w:pStyle w:val="PargrafodaLista"/>
        <w:ind w:left="0" w:firstLine="0"/>
        <w:jc w:val="both"/>
        <w:rPr>
          <w:sz w:val="22"/>
          <w:szCs w:val="22"/>
        </w:rPr>
      </w:pPr>
      <w:r>
        <w:rPr>
          <w:sz w:val="22"/>
          <w:szCs w:val="22"/>
        </w:rPr>
        <w:t xml:space="preserve">1.3.8. </w:t>
      </w:r>
      <w:r w:rsidRPr="00143BFA">
        <w:rPr>
          <w:sz w:val="22"/>
          <w:szCs w:val="22"/>
        </w:rPr>
        <w:t>Como critérios de sustentabilidade, devem ser considerados os produtos em embalagens de materiais reutilizáveis, recicláveis ou biodegradáveis, sempre que possível, e produzidos sem a utilização de trabalho escravo ou infantil e com máquinas que reduzem a geração de resíduos industriais.</w:t>
      </w:r>
    </w:p>
    <w:p w14:paraId="5C1DC682" w14:textId="15DF8C57" w:rsidR="00143BFA" w:rsidRPr="00143BFA" w:rsidRDefault="00143BFA" w:rsidP="009A68E7">
      <w:pPr>
        <w:pStyle w:val="PargrafodaLista"/>
        <w:ind w:left="0" w:firstLine="0"/>
        <w:jc w:val="both"/>
        <w:rPr>
          <w:sz w:val="22"/>
          <w:szCs w:val="22"/>
        </w:rPr>
      </w:pPr>
      <w:r>
        <w:rPr>
          <w:sz w:val="22"/>
          <w:szCs w:val="22"/>
        </w:rPr>
        <w:t xml:space="preserve">1.3.9. </w:t>
      </w:r>
      <w:r w:rsidRPr="00143BFA">
        <w:rPr>
          <w:sz w:val="22"/>
          <w:szCs w:val="22"/>
        </w:rPr>
        <w:t>Considerando o art.7º do Decreto nº 8.077/2013 determina que os produtos de que trata a Lei nº 6.360, de 1976, devem ser registrados na ANVISA.</w:t>
      </w:r>
    </w:p>
    <w:p w14:paraId="7D554276" w14:textId="092EDFBD" w:rsidR="00143BFA" w:rsidRPr="00143BFA" w:rsidRDefault="00143BFA" w:rsidP="009A68E7">
      <w:pPr>
        <w:pStyle w:val="PargrafodaLista"/>
        <w:ind w:left="0" w:firstLine="0"/>
        <w:jc w:val="both"/>
        <w:rPr>
          <w:sz w:val="22"/>
          <w:szCs w:val="22"/>
        </w:rPr>
      </w:pPr>
      <w:r>
        <w:rPr>
          <w:sz w:val="22"/>
          <w:szCs w:val="22"/>
        </w:rPr>
        <w:t xml:space="preserve">1.3.10. </w:t>
      </w:r>
      <w:r w:rsidRPr="00143BFA">
        <w:rPr>
          <w:sz w:val="22"/>
          <w:szCs w:val="22"/>
        </w:rPr>
        <w:t>As empresas participantes do certame, deverão possuir a AFE (Autorização de Funcionamento da Empresa), emitido pela ANVISA e Licença Sanitária emitida pela Vigilância Sanitária.</w:t>
      </w:r>
    </w:p>
    <w:p w14:paraId="4AE3B5E2" w14:textId="33FD5983" w:rsidR="00143BFA" w:rsidRPr="00143BFA" w:rsidRDefault="00143BFA" w:rsidP="009A68E7">
      <w:pPr>
        <w:pStyle w:val="PargrafodaLista"/>
        <w:ind w:left="0" w:firstLine="0"/>
        <w:jc w:val="both"/>
        <w:rPr>
          <w:sz w:val="22"/>
          <w:szCs w:val="22"/>
        </w:rPr>
      </w:pPr>
      <w:r>
        <w:rPr>
          <w:sz w:val="22"/>
          <w:szCs w:val="22"/>
        </w:rPr>
        <w:t xml:space="preserve">1.3.11. </w:t>
      </w:r>
      <w:r w:rsidRPr="00143BFA">
        <w:rPr>
          <w:sz w:val="22"/>
          <w:szCs w:val="22"/>
        </w:rPr>
        <w:t xml:space="preserve">Os </w:t>
      </w:r>
      <w:r w:rsidR="0039733F">
        <w:rPr>
          <w:sz w:val="22"/>
          <w:szCs w:val="22"/>
        </w:rPr>
        <w:t>medicamentos</w:t>
      </w:r>
      <w:r w:rsidR="0039733F" w:rsidRPr="00143BFA">
        <w:rPr>
          <w:sz w:val="22"/>
          <w:szCs w:val="22"/>
        </w:rPr>
        <w:t xml:space="preserve"> </w:t>
      </w:r>
      <w:r w:rsidRPr="00143BFA">
        <w:rPr>
          <w:sz w:val="22"/>
          <w:szCs w:val="22"/>
        </w:rPr>
        <w:t xml:space="preserve">poderão ser encaminhados de forma parcelada, no endereço indicado pela secretaria, juntamente com o pedido. </w:t>
      </w:r>
    </w:p>
    <w:p w14:paraId="1CC57340" w14:textId="704C1A2B" w:rsidR="00143BFA" w:rsidRPr="00143BFA" w:rsidRDefault="00143BFA" w:rsidP="009A68E7">
      <w:pPr>
        <w:pStyle w:val="PargrafodaLista"/>
        <w:ind w:left="0" w:firstLine="0"/>
        <w:jc w:val="both"/>
        <w:rPr>
          <w:sz w:val="22"/>
          <w:szCs w:val="22"/>
        </w:rPr>
      </w:pPr>
      <w:r>
        <w:rPr>
          <w:sz w:val="22"/>
          <w:szCs w:val="22"/>
        </w:rPr>
        <w:t xml:space="preserve">1.3.12. </w:t>
      </w:r>
      <w:r w:rsidRPr="00143BFA">
        <w:rPr>
          <w:sz w:val="22"/>
          <w:szCs w:val="22"/>
        </w:rPr>
        <w:t xml:space="preserve">Os </w:t>
      </w:r>
      <w:r w:rsidR="0039733F">
        <w:rPr>
          <w:sz w:val="22"/>
          <w:szCs w:val="22"/>
        </w:rPr>
        <w:t>medicamentos</w:t>
      </w:r>
      <w:r w:rsidR="0039733F" w:rsidRPr="00143BFA">
        <w:rPr>
          <w:sz w:val="22"/>
          <w:szCs w:val="22"/>
        </w:rPr>
        <w:t xml:space="preserve"> </w:t>
      </w:r>
      <w:r w:rsidRPr="00143BFA">
        <w:rPr>
          <w:sz w:val="22"/>
          <w:szCs w:val="22"/>
        </w:rPr>
        <w:t>serão recebidos provisoriamente pelo(a) responsável pelo acompanhamento e fiscalização do contrato, para feito de posterior verificação de sua conformidade com as especificações constantes no Termo de Referência, na proposta.</w:t>
      </w:r>
    </w:p>
    <w:p w14:paraId="5DE3110D" w14:textId="55D11C2C" w:rsidR="00143BFA" w:rsidRPr="00143BFA" w:rsidRDefault="00143BFA" w:rsidP="009A68E7">
      <w:pPr>
        <w:pStyle w:val="PargrafodaLista"/>
        <w:ind w:left="0" w:firstLine="0"/>
        <w:jc w:val="both"/>
        <w:rPr>
          <w:sz w:val="22"/>
          <w:szCs w:val="22"/>
        </w:rPr>
      </w:pPr>
      <w:r>
        <w:rPr>
          <w:sz w:val="22"/>
          <w:szCs w:val="22"/>
        </w:rPr>
        <w:t xml:space="preserve">1.3.13. </w:t>
      </w:r>
      <w:r w:rsidRPr="00143BFA">
        <w:rPr>
          <w:sz w:val="22"/>
          <w:szCs w:val="22"/>
        </w:rPr>
        <w:t xml:space="preserve">Os </w:t>
      </w:r>
      <w:r w:rsidR="0039733F">
        <w:rPr>
          <w:sz w:val="22"/>
          <w:szCs w:val="22"/>
        </w:rPr>
        <w:t>medicamentos</w:t>
      </w:r>
      <w:r w:rsidR="0039733F" w:rsidRPr="00143BFA">
        <w:rPr>
          <w:sz w:val="22"/>
          <w:szCs w:val="22"/>
        </w:rPr>
        <w:t xml:space="preserve"> </w:t>
      </w:r>
      <w:r w:rsidRPr="00143BFA">
        <w:rPr>
          <w:sz w:val="22"/>
          <w:szCs w:val="22"/>
        </w:rPr>
        <w:t>devem estar embalados de acordo com a nota fiscal/empenho, não enviando materiais/produtos de notas fiscais/empenhos diferentes numa mesma embalagem.</w:t>
      </w:r>
    </w:p>
    <w:p w14:paraId="6B11FF67" w14:textId="79D4DA1F" w:rsidR="00143BFA" w:rsidRPr="00143BFA" w:rsidRDefault="00143BFA" w:rsidP="009A68E7">
      <w:pPr>
        <w:pStyle w:val="PargrafodaLista"/>
        <w:ind w:left="0" w:firstLine="0"/>
        <w:jc w:val="both"/>
        <w:rPr>
          <w:sz w:val="22"/>
          <w:szCs w:val="22"/>
        </w:rPr>
      </w:pPr>
      <w:r>
        <w:rPr>
          <w:sz w:val="22"/>
          <w:szCs w:val="22"/>
        </w:rPr>
        <w:t xml:space="preserve">1.3.14. </w:t>
      </w:r>
      <w:r w:rsidRPr="00143BFA">
        <w:rPr>
          <w:sz w:val="22"/>
          <w:szCs w:val="22"/>
        </w:rPr>
        <w:t xml:space="preserve">As notas fiscais deverão conter a identificação do número do lote e do prazo de validade dos </w:t>
      </w:r>
      <w:r w:rsidR="009A68E7">
        <w:rPr>
          <w:rFonts w:eastAsia="Merriweather"/>
          <w:sz w:val="22"/>
          <w:szCs w:val="22"/>
        </w:rPr>
        <w:t>medicamentos</w:t>
      </w:r>
      <w:r w:rsidRPr="00143BFA">
        <w:rPr>
          <w:sz w:val="22"/>
          <w:szCs w:val="22"/>
        </w:rPr>
        <w:t xml:space="preserve">, </w:t>
      </w:r>
      <w:bookmarkStart w:id="22" w:name="_Hlk182810153"/>
      <w:r w:rsidRPr="00143BFA">
        <w:rPr>
          <w:sz w:val="22"/>
          <w:szCs w:val="22"/>
        </w:rPr>
        <w:t>nos termos dos artigos 9º e 13 incisos VIII e X, da Portaria Anvisa 802/1998 c/c o artigo 1º, inciso I, da Resolução ANVISA RDC 320/2002.</w:t>
      </w:r>
    </w:p>
    <w:bookmarkEnd w:id="22"/>
    <w:p w14:paraId="2C8010E6" w14:textId="50AAFFB3" w:rsidR="00143BFA" w:rsidRPr="00143BFA" w:rsidRDefault="00143BFA" w:rsidP="009A68E7">
      <w:pPr>
        <w:pStyle w:val="PargrafodaLista"/>
        <w:ind w:left="0" w:firstLine="0"/>
        <w:jc w:val="both"/>
        <w:rPr>
          <w:sz w:val="22"/>
          <w:szCs w:val="22"/>
        </w:rPr>
      </w:pPr>
      <w:r>
        <w:rPr>
          <w:sz w:val="22"/>
          <w:szCs w:val="22"/>
        </w:rPr>
        <w:lastRenderedPageBreak/>
        <w:t xml:space="preserve">1.3.15. </w:t>
      </w:r>
      <w:r w:rsidRPr="00143BFA">
        <w:rPr>
          <w:sz w:val="22"/>
          <w:szCs w:val="22"/>
        </w:rPr>
        <w:t xml:space="preserve">Os </w:t>
      </w:r>
      <w:r w:rsidR="0039733F">
        <w:rPr>
          <w:sz w:val="22"/>
          <w:szCs w:val="22"/>
        </w:rPr>
        <w:t>medicamentos</w:t>
      </w:r>
      <w:r w:rsidR="0039733F" w:rsidRPr="00143BFA">
        <w:rPr>
          <w:sz w:val="22"/>
          <w:szCs w:val="22"/>
        </w:rPr>
        <w:t xml:space="preserve"> </w:t>
      </w:r>
      <w:r w:rsidRPr="00143BFA">
        <w:rPr>
          <w:sz w:val="22"/>
          <w:szCs w:val="22"/>
        </w:rPr>
        <w:t>não devem apresentar avarias ou adulterações.</w:t>
      </w:r>
    </w:p>
    <w:p w14:paraId="48151268" w14:textId="51852B19" w:rsidR="00143BFA" w:rsidRPr="00143BFA" w:rsidRDefault="00143BFA" w:rsidP="009A68E7">
      <w:pPr>
        <w:pStyle w:val="PargrafodaLista"/>
        <w:ind w:left="0" w:firstLine="0"/>
        <w:jc w:val="both"/>
        <w:rPr>
          <w:sz w:val="22"/>
          <w:szCs w:val="22"/>
        </w:rPr>
      </w:pPr>
      <w:r>
        <w:rPr>
          <w:sz w:val="22"/>
          <w:szCs w:val="22"/>
        </w:rPr>
        <w:t xml:space="preserve">1.3.16. </w:t>
      </w:r>
      <w:r w:rsidRPr="00143BFA">
        <w:rPr>
          <w:sz w:val="22"/>
          <w:szCs w:val="22"/>
        </w:rPr>
        <w:t xml:space="preserve">Os </w:t>
      </w:r>
      <w:r w:rsidR="0039733F">
        <w:rPr>
          <w:sz w:val="22"/>
          <w:szCs w:val="22"/>
        </w:rPr>
        <w:t>medicamentos</w:t>
      </w:r>
      <w:r w:rsidRPr="00143BFA">
        <w:rPr>
          <w:sz w:val="22"/>
          <w:szCs w:val="22"/>
        </w:rPr>
        <w:t xml:space="preserve"> deverão ter prazo de validade mínimo de 15 meses da data de entrega e no mínimo 75% de sua validade, contados da data de fabricação.</w:t>
      </w:r>
    </w:p>
    <w:p w14:paraId="6B700B3A" w14:textId="7055CF11" w:rsidR="00143BFA" w:rsidRPr="00143BFA" w:rsidRDefault="00143BFA" w:rsidP="009A68E7">
      <w:pPr>
        <w:pStyle w:val="PargrafodaLista"/>
        <w:ind w:left="0" w:firstLine="0"/>
        <w:jc w:val="both"/>
        <w:rPr>
          <w:sz w:val="22"/>
          <w:szCs w:val="22"/>
        </w:rPr>
      </w:pPr>
      <w:r>
        <w:rPr>
          <w:sz w:val="22"/>
          <w:szCs w:val="22"/>
        </w:rPr>
        <w:t xml:space="preserve">1.3.17. </w:t>
      </w:r>
      <w:r w:rsidRPr="00143BFA">
        <w:rPr>
          <w:sz w:val="22"/>
          <w:szCs w:val="22"/>
        </w:rPr>
        <w:t>Deverão ser observadas as condições específicas de armazenamento e de transporte dos produtos adquiridos, objetivando a garantia da estabilidade dos mesmos.</w:t>
      </w:r>
    </w:p>
    <w:p w14:paraId="446B9C0B" w14:textId="26810F69" w:rsidR="00143BFA" w:rsidRPr="00143BFA" w:rsidRDefault="00143BFA" w:rsidP="009A68E7">
      <w:pPr>
        <w:pStyle w:val="PargrafodaLista"/>
        <w:ind w:left="0" w:firstLine="0"/>
        <w:jc w:val="both"/>
        <w:rPr>
          <w:sz w:val="22"/>
          <w:szCs w:val="22"/>
        </w:rPr>
      </w:pPr>
      <w:r>
        <w:rPr>
          <w:sz w:val="22"/>
          <w:szCs w:val="22"/>
        </w:rPr>
        <w:t xml:space="preserve">1.3.18. </w:t>
      </w:r>
      <w:bookmarkStart w:id="23" w:name="_Hlk182810274"/>
      <w:r w:rsidRPr="00143BFA">
        <w:rPr>
          <w:sz w:val="22"/>
          <w:szCs w:val="22"/>
        </w:rPr>
        <w:t xml:space="preserve">Os </w:t>
      </w:r>
      <w:r w:rsidR="00E935C9">
        <w:rPr>
          <w:sz w:val="22"/>
          <w:szCs w:val="22"/>
        </w:rPr>
        <w:t>medicamentos</w:t>
      </w:r>
      <w:r w:rsidR="00E935C9" w:rsidRPr="00143BFA">
        <w:rPr>
          <w:sz w:val="22"/>
          <w:szCs w:val="22"/>
        </w:rPr>
        <w:t xml:space="preserve"> </w:t>
      </w:r>
      <w:r w:rsidRPr="00143BFA">
        <w:rPr>
          <w:sz w:val="22"/>
          <w:szCs w:val="22"/>
        </w:rPr>
        <w:t>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bookmarkEnd w:id="23"/>
    <w:p w14:paraId="6F4E2218" w14:textId="50C2458C" w:rsidR="00143BFA" w:rsidRPr="00143BFA" w:rsidRDefault="00143BFA" w:rsidP="009A68E7">
      <w:pPr>
        <w:pStyle w:val="PargrafodaLista"/>
        <w:ind w:left="0" w:firstLine="0"/>
        <w:jc w:val="both"/>
        <w:rPr>
          <w:sz w:val="22"/>
          <w:szCs w:val="22"/>
        </w:rPr>
      </w:pPr>
      <w:r>
        <w:rPr>
          <w:sz w:val="22"/>
          <w:szCs w:val="22"/>
        </w:rPr>
        <w:t xml:space="preserve">1.3.19. </w:t>
      </w:r>
      <w:bookmarkStart w:id="24" w:name="_Hlk182810290"/>
      <w:r w:rsidRPr="00143BFA">
        <w:rPr>
          <w:sz w:val="22"/>
          <w:szCs w:val="22"/>
        </w:rPr>
        <w:t>O recebimento definitivo ocorrerá no prazo de até 8 (oito) dias úteis, a contar do recebimento da nota fiscal ou instrumento de cobrança equivalente pela Administração, após a verificação da qualidade e quantidade do material e consequente aceitação mediante termo detalhado.</w:t>
      </w:r>
    </w:p>
    <w:bookmarkEnd w:id="24"/>
    <w:p w14:paraId="237ED33A" w14:textId="73108703" w:rsidR="00143BFA" w:rsidRPr="00143BFA" w:rsidRDefault="00143BFA" w:rsidP="009A68E7">
      <w:pPr>
        <w:pStyle w:val="PargrafodaLista"/>
        <w:ind w:left="0" w:firstLine="0"/>
        <w:jc w:val="both"/>
        <w:rPr>
          <w:sz w:val="22"/>
          <w:szCs w:val="22"/>
        </w:rPr>
      </w:pPr>
      <w:r>
        <w:rPr>
          <w:sz w:val="22"/>
          <w:szCs w:val="22"/>
        </w:rPr>
        <w:t xml:space="preserve">1.3.20. </w:t>
      </w:r>
      <w:bookmarkStart w:id="25" w:name="_Hlk182810318"/>
      <w:r w:rsidRPr="00143BFA">
        <w:rPr>
          <w:sz w:val="22"/>
          <w:szCs w:val="22"/>
        </w:rPr>
        <w:t>Na hipótese de a verificação a que se refere o subitem anterior não ser procedida dentro do prazo fixado, reputar-se-á como realizada, consumando-se o recebimento definitivo no dia do esgotamento do prazo.</w:t>
      </w:r>
    </w:p>
    <w:bookmarkEnd w:id="25"/>
    <w:p w14:paraId="537A301C" w14:textId="67E6BFD0" w:rsidR="00143BFA" w:rsidRPr="00143BFA" w:rsidRDefault="00143BFA" w:rsidP="009A68E7">
      <w:pPr>
        <w:pStyle w:val="PargrafodaLista"/>
        <w:ind w:left="0" w:firstLine="0"/>
        <w:jc w:val="both"/>
        <w:rPr>
          <w:sz w:val="22"/>
          <w:szCs w:val="22"/>
        </w:rPr>
      </w:pPr>
      <w:r>
        <w:rPr>
          <w:sz w:val="22"/>
          <w:szCs w:val="22"/>
        </w:rPr>
        <w:t xml:space="preserve">1.3.21. </w:t>
      </w:r>
      <w:bookmarkStart w:id="26" w:name="_Hlk182810338"/>
      <w:r w:rsidRPr="00143BFA">
        <w:rPr>
          <w:sz w:val="22"/>
          <w:szCs w:val="22"/>
        </w:rPr>
        <w:t>O recebimento provisório ou definitivo do objeto não exclui a responsabilidade da contratada pelos prejuízos resultantes da incorreta execução o contrato.</w:t>
      </w:r>
    </w:p>
    <w:bookmarkEnd w:id="26"/>
    <w:p w14:paraId="11948C6C" w14:textId="5CD8DD01" w:rsidR="00143BFA" w:rsidRPr="00143BFA" w:rsidRDefault="00143BFA" w:rsidP="009A68E7">
      <w:pPr>
        <w:pStyle w:val="PargrafodaLista"/>
        <w:ind w:left="0" w:firstLine="0"/>
        <w:jc w:val="both"/>
        <w:rPr>
          <w:sz w:val="22"/>
          <w:szCs w:val="22"/>
        </w:rPr>
      </w:pPr>
      <w:r>
        <w:rPr>
          <w:sz w:val="22"/>
          <w:szCs w:val="22"/>
        </w:rPr>
        <w:t xml:space="preserve">1.3.22. </w:t>
      </w:r>
      <w:r w:rsidRPr="00143BFA">
        <w:rPr>
          <w:sz w:val="22"/>
          <w:szCs w:val="22"/>
        </w:rPr>
        <w:t>O fornecedor não poderá realizar a cobrança de frete no envio das mercadorias e também quando houver a necessidade de retirada dos produtos, será de responsabilidade da contratada.</w:t>
      </w:r>
    </w:p>
    <w:p w14:paraId="79826B13" w14:textId="49B3906F" w:rsidR="00143BFA" w:rsidRDefault="00143BFA" w:rsidP="009A68E7">
      <w:pPr>
        <w:pStyle w:val="PargrafodaLista"/>
        <w:ind w:left="0" w:firstLine="0"/>
        <w:jc w:val="both"/>
        <w:rPr>
          <w:sz w:val="22"/>
          <w:szCs w:val="22"/>
        </w:rPr>
      </w:pPr>
      <w:r>
        <w:rPr>
          <w:sz w:val="22"/>
          <w:szCs w:val="22"/>
        </w:rPr>
        <w:t xml:space="preserve">1.3.23. </w:t>
      </w:r>
      <w:r w:rsidRPr="00143BFA">
        <w:rPr>
          <w:sz w:val="22"/>
          <w:szCs w:val="22"/>
        </w:rPr>
        <w:t>Caso haja a necessidade em substituir marcas, a contratada deverá encaminhar documento com a justificativa, juntamente com o registro da ANVISA do produto (quando houver), para a apreciação da contratante.</w:t>
      </w:r>
    </w:p>
    <w:p w14:paraId="4DE3F254" w14:textId="77777777" w:rsidR="00A90C06" w:rsidRPr="00D67D0B" w:rsidRDefault="00EF0A8B" w:rsidP="009A68E7">
      <w:pPr>
        <w:pStyle w:val="PargrafodaLista"/>
        <w:ind w:left="0" w:firstLine="0"/>
        <w:jc w:val="both"/>
        <w:rPr>
          <w:b/>
          <w:bCs/>
          <w:sz w:val="22"/>
          <w:szCs w:val="22"/>
        </w:rPr>
      </w:pPr>
      <w:r w:rsidRPr="00D67D0B">
        <w:rPr>
          <w:b/>
          <w:bCs/>
          <w:sz w:val="22"/>
          <w:szCs w:val="22"/>
        </w:rPr>
        <w:t xml:space="preserve">1.4.   DO PRAZO DE EXECUÇÃO: </w:t>
      </w:r>
    </w:p>
    <w:p w14:paraId="061C9856" w14:textId="66E793B4" w:rsidR="001D1B6B" w:rsidRPr="00D67D0B" w:rsidRDefault="00EF0A8B" w:rsidP="009A68E7">
      <w:pPr>
        <w:pStyle w:val="PargrafodaLista"/>
        <w:ind w:left="0" w:firstLine="0"/>
        <w:jc w:val="both"/>
        <w:rPr>
          <w:sz w:val="22"/>
          <w:szCs w:val="22"/>
        </w:rPr>
      </w:pPr>
      <w:r w:rsidRPr="00D67D0B">
        <w:rPr>
          <w:sz w:val="22"/>
          <w:szCs w:val="22"/>
        </w:rPr>
        <w:t xml:space="preserve">1.4.1. </w:t>
      </w:r>
      <w:bookmarkStart w:id="27" w:name="_Hlk176349819"/>
      <w:r w:rsidR="00B1609B" w:rsidRPr="00E935C9">
        <w:rPr>
          <w:sz w:val="22"/>
          <w:szCs w:val="22"/>
          <w:u w:val="single"/>
        </w:rPr>
        <w:t>O prazo de entrega dos produtos será de até 20 (vinte) dias úteis, a contar da data de empenho do mesmo</w:t>
      </w:r>
      <w:r w:rsidR="00C44E6F" w:rsidRPr="000363FD">
        <w:rPr>
          <w:sz w:val="22"/>
          <w:szCs w:val="22"/>
        </w:rPr>
        <w:t>, onde os pedidos serão feitos de forma parcelada conforme a necessidade do setor demandante.</w:t>
      </w:r>
      <w:r w:rsidR="00C44E6F" w:rsidRPr="00D67D0B">
        <w:rPr>
          <w:sz w:val="22"/>
          <w:szCs w:val="22"/>
        </w:rPr>
        <w:t xml:space="preserve"> </w:t>
      </w:r>
      <w:r w:rsidR="001D1B6B" w:rsidRPr="00D67D0B">
        <w:rPr>
          <w:sz w:val="22"/>
          <w:szCs w:val="22"/>
        </w:rPr>
        <w:t>O item será aceito somente se atender a todas as especificações técnicas estabelecidas no estudo e no termo de referência.</w:t>
      </w:r>
    </w:p>
    <w:bookmarkEnd w:id="27"/>
    <w:p w14:paraId="39CC0488" w14:textId="799E2862" w:rsidR="00A90C06" w:rsidRPr="00D67D0B" w:rsidRDefault="00EF0A8B" w:rsidP="009A68E7">
      <w:pPr>
        <w:pStyle w:val="PargrafodaLista"/>
        <w:ind w:left="0" w:firstLine="0"/>
        <w:jc w:val="both"/>
        <w:rPr>
          <w:sz w:val="22"/>
          <w:szCs w:val="22"/>
        </w:rPr>
      </w:pPr>
      <w:r w:rsidRPr="00D67D0B">
        <w:rPr>
          <w:sz w:val="22"/>
          <w:szCs w:val="22"/>
        </w:rPr>
        <w:t xml:space="preserve">1.4.2. Em caso de não observância do prazo para a entrega dos produtos, falta do produto, casos fortuitos ou de força maior, a CONTRATADA deverá comunicar as razões respectivas com pelo menos </w:t>
      </w:r>
      <w:bookmarkStart w:id="28" w:name="_Hlk176427276"/>
      <w:r w:rsidR="00B1609B" w:rsidRPr="00D67D0B">
        <w:rPr>
          <w:sz w:val="22"/>
          <w:szCs w:val="22"/>
        </w:rPr>
        <w:t>10</w:t>
      </w:r>
      <w:r w:rsidRPr="00D67D0B">
        <w:rPr>
          <w:sz w:val="22"/>
          <w:szCs w:val="22"/>
        </w:rPr>
        <w:t xml:space="preserve"> (</w:t>
      </w:r>
      <w:r w:rsidR="00B1609B" w:rsidRPr="00D67D0B">
        <w:rPr>
          <w:sz w:val="22"/>
          <w:szCs w:val="22"/>
        </w:rPr>
        <w:t>dez</w:t>
      </w:r>
      <w:r w:rsidRPr="00D67D0B">
        <w:rPr>
          <w:sz w:val="22"/>
          <w:szCs w:val="22"/>
        </w:rPr>
        <w:t xml:space="preserve">) </w:t>
      </w:r>
      <w:r w:rsidR="00266F30" w:rsidRPr="00D67D0B">
        <w:rPr>
          <w:sz w:val="22"/>
          <w:szCs w:val="22"/>
        </w:rPr>
        <w:t>dias</w:t>
      </w:r>
      <w:r w:rsidRPr="00D67D0B">
        <w:rPr>
          <w:sz w:val="22"/>
          <w:szCs w:val="22"/>
        </w:rPr>
        <w:t xml:space="preserve"> </w:t>
      </w:r>
      <w:bookmarkEnd w:id="28"/>
      <w:r w:rsidRPr="00D67D0B">
        <w:rPr>
          <w:sz w:val="22"/>
          <w:szCs w:val="22"/>
        </w:rPr>
        <w:t xml:space="preserve">de antecedência para qualquer pleito de prorrogação de prazo seja analisado, ressalvadas situações de caso fortuito e força maior, sob pena de sofrer as sanções previstas no contrato administrativo e na legislação legal.  </w:t>
      </w:r>
    </w:p>
    <w:p w14:paraId="62D6B576" w14:textId="77777777" w:rsidR="00A90C06" w:rsidRPr="00D67D0B" w:rsidRDefault="00A90C06">
      <w:pPr>
        <w:ind w:firstLine="0"/>
        <w:jc w:val="both"/>
        <w:rPr>
          <w:color w:val="FF0000"/>
          <w:sz w:val="22"/>
          <w:szCs w:val="22"/>
        </w:rPr>
      </w:pPr>
    </w:p>
    <w:p w14:paraId="61FC6AD3" w14:textId="77777777" w:rsidR="00A90C06" w:rsidRPr="00D67D0B" w:rsidRDefault="00EF0A8B">
      <w:pPr>
        <w:pStyle w:val="PargrafodaLista"/>
        <w:numPr>
          <w:ilvl w:val="0"/>
          <w:numId w:val="3"/>
        </w:numPr>
        <w:jc w:val="both"/>
        <w:rPr>
          <w:b/>
          <w:bCs/>
          <w:sz w:val="22"/>
          <w:szCs w:val="22"/>
        </w:rPr>
      </w:pPr>
      <w:r w:rsidRPr="00D67D0B">
        <w:rPr>
          <w:b/>
          <w:bCs/>
          <w:sz w:val="22"/>
          <w:szCs w:val="22"/>
        </w:rPr>
        <w:t xml:space="preserve">Justificativas para o parcelamento ou não da contratação (artigo 15, §1º, VIII do Decreto nº 3.537/2023): </w:t>
      </w:r>
    </w:p>
    <w:p w14:paraId="522A3FB5" w14:textId="77777777" w:rsidR="00050D44" w:rsidRPr="00050D44" w:rsidRDefault="00EF0A8B" w:rsidP="00050D44">
      <w:pPr>
        <w:pStyle w:val="PargrafodaLista"/>
        <w:ind w:left="0" w:firstLine="0"/>
        <w:jc w:val="both"/>
        <w:rPr>
          <w:bCs/>
          <w:sz w:val="22"/>
          <w:szCs w:val="22"/>
        </w:rPr>
      </w:pPr>
      <w:r w:rsidRPr="00D67D0B">
        <w:rPr>
          <w:bCs/>
          <w:sz w:val="22"/>
          <w:szCs w:val="22"/>
        </w:rPr>
        <w:t xml:space="preserve">2.1. </w:t>
      </w:r>
      <w:r w:rsidR="00050D44" w:rsidRPr="00050D44">
        <w:rPr>
          <w:bCs/>
          <w:sz w:val="22"/>
          <w:szCs w:val="22"/>
        </w:rPr>
        <w:t>No processo licitatório serão julgados os preços por item, conforme Art. 82, § 1º, da Lei nº 14.133/2021, uma vez que não se tem a necessidade em se julgar por grupos, pois, apesar dos itens fazerem parte de um mesmo segmento, a administração não será prejudicada caso tenhamos diversos fornecedores, conforme base em processos realizados anteriormente.</w:t>
      </w:r>
    </w:p>
    <w:p w14:paraId="73F2E0A8" w14:textId="2CA5AA9D" w:rsidR="00A90C06" w:rsidRDefault="00050D44" w:rsidP="00050D44">
      <w:pPr>
        <w:pStyle w:val="PargrafodaLista"/>
        <w:ind w:left="0" w:firstLine="0"/>
        <w:jc w:val="both"/>
        <w:rPr>
          <w:bCs/>
          <w:sz w:val="22"/>
          <w:szCs w:val="22"/>
        </w:rPr>
      </w:pPr>
      <w:r>
        <w:rPr>
          <w:bCs/>
          <w:sz w:val="22"/>
          <w:szCs w:val="22"/>
        </w:rPr>
        <w:t xml:space="preserve">2.2. </w:t>
      </w:r>
      <w:r w:rsidRPr="00050D44">
        <w:rPr>
          <w:bCs/>
          <w:sz w:val="22"/>
          <w:szCs w:val="22"/>
        </w:rPr>
        <w:t>Considerando ainda que iremos proporcionar uma ampla participação de licitantes, visto que poderão realizar propostas apenas nos itens que fazem parte do seu rol de produtos.</w:t>
      </w:r>
    </w:p>
    <w:p w14:paraId="0F9E8F89" w14:textId="77777777" w:rsidR="00050D44" w:rsidRPr="00D67D0B" w:rsidRDefault="00050D44" w:rsidP="00050D44">
      <w:pPr>
        <w:pStyle w:val="PargrafodaLista"/>
        <w:ind w:left="0" w:firstLine="0"/>
        <w:jc w:val="both"/>
        <w:rPr>
          <w:bCs/>
          <w:sz w:val="22"/>
          <w:szCs w:val="22"/>
        </w:rPr>
      </w:pPr>
    </w:p>
    <w:p w14:paraId="47A18DC2" w14:textId="77777777" w:rsidR="00A90C06" w:rsidRPr="00D67D0B" w:rsidRDefault="00EF0A8B">
      <w:pPr>
        <w:pStyle w:val="PargrafodaLista"/>
        <w:numPr>
          <w:ilvl w:val="0"/>
          <w:numId w:val="3"/>
        </w:numPr>
        <w:rPr>
          <w:b/>
          <w:bCs/>
          <w:sz w:val="22"/>
          <w:szCs w:val="22"/>
        </w:rPr>
      </w:pPr>
      <w:r w:rsidRPr="00D67D0B">
        <w:rPr>
          <w:b/>
          <w:bCs/>
          <w:sz w:val="22"/>
          <w:szCs w:val="22"/>
        </w:rPr>
        <w:t>Contratações correlatas e/ou interdependentes (art. 15, §1º, XI do Decreto nº 3.537/2023):</w:t>
      </w:r>
    </w:p>
    <w:p w14:paraId="1BC827B7" w14:textId="77777777" w:rsidR="00A90C06" w:rsidRPr="00D67D0B" w:rsidRDefault="00EF0A8B">
      <w:pPr>
        <w:ind w:left="0" w:hanging="2"/>
        <w:jc w:val="both"/>
        <w:rPr>
          <w:bCs/>
          <w:color w:val="000000" w:themeColor="text1"/>
          <w:sz w:val="22"/>
          <w:szCs w:val="22"/>
        </w:rPr>
      </w:pPr>
      <w:r w:rsidRPr="00D67D0B">
        <w:rPr>
          <w:bCs/>
          <w:color w:val="000000" w:themeColor="text1"/>
          <w:sz w:val="22"/>
          <w:szCs w:val="22"/>
        </w:rPr>
        <w:t>3.1. Não se faz necessária a realização de contratações correlatas e/ou interdependentes para que o objetivo desta contratação seja atingido.</w:t>
      </w:r>
    </w:p>
    <w:p w14:paraId="68A861F5" w14:textId="77777777" w:rsidR="00A90C06" w:rsidRPr="00D67D0B" w:rsidRDefault="00A90C06">
      <w:pPr>
        <w:ind w:left="0" w:firstLine="0"/>
        <w:rPr>
          <w:b/>
          <w:bCs/>
          <w:sz w:val="22"/>
          <w:szCs w:val="22"/>
        </w:rPr>
      </w:pPr>
    </w:p>
    <w:p w14:paraId="1EC2E2FA" w14:textId="77777777" w:rsidR="00A90C06" w:rsidRPr="00D67D0B" w:rsidRDefault="00EF0A8B">
      <w:pPr>
        <w:pStyle w:val="PargrafodaLista"/>
        <w:numPr>
          <w:ilvl w:val="0"/>
          <w:numId w:val="3"/>
        </w:numPr>
        <w:rPr>
          <w:b/>
          <w:bCs/>
          <w:sz w:val="22"/>
          <w:szCs w:val="22"/>
        </w:rPr>
      </w:pPr>
      <w:r w:rsidRPr="00D67D0B">
        <w:rPr>
          <w:b/>
          <w:bCs/>
          <w:sz w:val="22"/>
          <w:szCs w:val="22"/>
        </w:rPr>
        <w:t>Resultados pretendidos (art. 15, §1º, IX do Decreto nº 3.537/2023):</w:t>
      </w:r>
    </w:p>
    <w:p w14:paraId="147948A3" w14:textId="77777777" w:rsidR="00A90C06" w:rsidRPr="00D67D0B" w:rsidRDefault="00EF0A8B" w:rsidP="000C0FC4">
      <w:pPr>
        <w:pStyle w:val="Default"/>
        <w:ind w:left="0" w:firstLine="0"/>
        <w:rPr>
          <w:rFonts w:ascii="Times New Roman" w:eastAsia="Times New Roman" w:hAnsi="Times New Roman" w:cs="Times New Roman"/>
          <w:sz w:val="22"/>
          <w:szCs w:val="22"/>
          <w:lang w:eastAsia="pt-BR"/>
        </w:rPr>
      </w:pPr>
      <w:r w:rsidRPr="00D67D0B">
        <w:rPr>
          <w:rFonts w:ascii="Times New Roman" w:eastAsia="Merriweather" w:hAnsi="Times New Roman" w:cs="Times New Roman"/>
          <w:sz w:val="22"/>
          <w:szCs w:val="22"/>
        </w:rPr>
        <w:t>4.1.</w:t>
      </w:r>
      <w:r w:rsidRPr="00D67D0B">
        <w:rPr>
          <w:rFonts w:ascii="Times New Roman" w:hAnsi="Times New Roman" w:cs="Times New Roman"/>
          <w:sz w:val="22"/>
          <w:szCs w:val="22"/>
        </w:rPr>
        <w:t xml:space="preserve"> </w:t>
      </w:r>
      <w:r w:rsidRPr="00D67D0B">
        <w:rPr>
          <w:rFonts w:ascii="Times New Roman" w:eastAsia="Times New Roman" w:hAnsi="Times New Roman" w:cs="Times New Roman"/>
          <w:sz w:val="22"/>
          <w:szCs w:val="22"/>
          <w:lang w:eastAsia="pt-BR"/>
        </w:rPr>
        <w:t xml:space="preserve">As escolhas efetuadas ao longo da elaboração do ETP quanto a modalidade escolhida, a divisão por item, entrega parcelada conforme requisição mostraram-se ser as soluções mais viáveis. </w:t>
      </w:r>
    </w:p>
    <w:p w14:paraId="0BE45A01" w14:textId="77777777" w:rsidR="00A90C06" w:rsidRPr="00D67D0B" w:rsidRDefault="00EF0A8B">
      <w:pPr>
        <w:suppressAutoHyphens w:val="0"/>
        <w:spacing w:line="240" w:lineRule="auto"/>
        <w:ind w:left="0" w:firstLine="0"/>
        <w:textAlignment w:val="auto"/>
        <w:outlineLvl w:val="9"/>
        <w:rPr>
          <w:color w:val="000000"/>
          <w:sz w:val="22"/>
          <w:szCs w:val="22"/>
        </w:rPr>
      </w:pPr>
      <w:r w:rsidRPr="00D67D0B">
        <w:rPr>
          <w:color w:val="000000"/>
          <w:sz w:val="22"/>
          <w:szCs w:val="22"/>
        </w:rPr>
        <w:lastRenderedPageBreak/>
        <w:t xml:space="preserve">As razões que motivaram a escolha das alternativas, considerando as informações apuradas nas análises técnica-funcional e econômica, baseiam-se nas opções levantadas e disponíveis no mercado atualmente. </w:t>
      </w:r>
    </w:p>
    <w:p w14:paraId="525D8219" w14:textId="77777777" w:rsidR="00A90C06" w:rsidRPr="00D67D0B" w:rsidRDefault="00EF0A8B">
      <w:pPr>
        <w:suppressAutoHyphens w:val="0"/>
        <w:spacing w:line="240" w:lineRule="auto"/>
        <w:ind w:left="0" w:firstLine="0"/>
        <w:jc w:val="both"/>
        <w:textAlignment w:val="auto"/>
        <w:outlineLvl w:val="9"/>
        <w:rPr>
          <w:sz w:val="22"/>
          <w:szCs w:val="22"/>
        </w:rPr>
      </w:pPr>
      <w:r w:rsidRPr="00D67D0B">
        <w:rPr>
          <w:color w:val="000000"/>
          <w:sz w:val="22"/>
          <w:szCs w:val="22"/>
        </w:rPr>
        <w:t>A solução escolhida proporcionará benefícios para a instituição, em termos de eficácia, eficiência, efetividade e economicidade, alinhada aos instrumentos estratégicos institucionais e governamentais</w:t>
      </w:r>
      <w:r w:rsidRPr="00D67D0B">
        <w:rPr>
          <w:sz w:val="22"/>
          <w:szCs w:val="22"/>
        </w:rPr>
        <w:t xml:space="preserve">. </w:t>
      </w:r>
    </w:p>
    <w:p w14:paraId="6854D996" w14:textId="2C37BDEC" w:rsidR="00A90C06" w:rsidRPr="00D67D0B" w:rsidRDefault="00B964A4">
      <w:pPr>
        <w:spacing w:line="240" w:lineRule="auto"/>
        <w:ind w:firstLine="0"/>
        <w:jc w:val="both"/>
        <w:rPr>
          <w:b/>
          <w:bCs/>
          <w:sz w:val="22"/>
          <w:szCs w:val="22"/>
        </w:rPr>
      </w:pPr>
      <w:r w:rsidRPr="00D67D0B">
        <w:rPr>
          <w:b/>
          <w:bCs/>
          <w:sz w:val="22"/>
          <w:szCs w:val="22"/>
        </w:rPr>
        <w:t xml:space="preserve">5.   </w:t>
      </w:r>
      <w:r w:rsidR="00EF0A8B" w:rsidRPr="00D67D0B">
        <w:rPr>
          <w:b/>
          <w:bCs/>
          <w:sz w:val="22"/>
          <w:szCs w:val="22"/>
        </w:rPr>
        <w:t>Providências a serem adotadas (art. 15, §1º, X do Decreto nº 3.537/2023):</w:t>
      </w:r>
    </w:p>
    <w:p w14:paraId="1A2C4DE6" w14:textId="77777777" w:rsidR="00A90C06" w:rsidRPr="00D67D0B" w:rsidRDefault="00EF0A8B">
      <w:pPr>
        <w:ind w:firstLine="0"/>
        <w:jc w:val="both"/>
        <w:rPr>
          <w:sz w:val="22"/>
          <w:szCs w:val="22"/>
        </w:rPr>
      </w:pPr>
      <w:r w:rsidRPr="00D67D0B">
        <w:rPr>
          <w:sz w:val="22"/>
          <w:szCs w:val="22"/>
        </w:rPr>
        <w:t>5.1. No momento, não se vislumbra necessidades de providências de adequações para a solução a ser contratada, em termos de capacitação de servidores na fiscalização e gestão contratual ou na adequação do ambiente da organização.</w:t>
      </w:r>
    </w:p>
    <w:p w14:paraId="30B53471" w14:textId="77777777" w:rsidR="00A90C06" w:rsidRPr="00D67D0B" w:rsidRDefault="00EF0A8B">
      <w:pPr>
        <w:ind w:left="0" w:firstLine="0"/>
        <w:rPr>
          <w:b/>
          <w:bCs/>
          <w:sz w:val="22"/>
          <w:szCs w:val="22"/>
        </w:rPr>
      </w:pPr>
      <w:r w:rsidRPr="00D67D0B">
        <w:rPr>
          <w:b/>
          <w:sz w:val="22"/>
          <w:szCs w:val="22"/>
        </w:rPr>
        <w:t>5</w:t>
      </w:r>
      <w:r w:rsidRPr="00D67D0B">
        <w:rPr>
          <w:bCs/>
          <w:sz w:val="22"/>
          <w:szCs w:val="22"/>
        </w:rPr>
        <w:t>.</w:t>
      </w:r>
      <w:r w:rsidRPr="00D67D0B">
        <w:rPr>
          <w:b/>
          <w:bCs/>
          <w:sz w:val="22"/>
          <w:szCs w:val="22"/>
        </w:rPr>
        <w:t>Possíveis impactos ambientais (art. 15, §1º, XII do Decreto nº 3.537/2023):</w:t>
      </w:r>
    </w:p>
    <w:p w14:paraId="3ED5E39B" w14:textId="77777777" w:rsidR="000C0FC4" w:rsidRPr="00E935C9" w:rsidRDefault="00EF0A8B" w:rsidP="00E935C9">
      <w:pPr>
        <w:pStyle w:val="Contedodoquadro"/>
        <w:rPr>
          <w:sz w:val="22"/>
          <w:szCs w:val="22"/>
        </w:rPr>
      </w:pPr>
      <w:r w:rsidRPr="00E935C9">
        <w:rPr>
          <w:sz w:val="22"/>
          <w:szCs w:val="22"/>
        </w:rPr>
        <w:t>5.1. Quanto aos aspectos ambientais, os materiais especificados nesse estudo fazem</w:t>
      </w:r>
      <w:r w:rsidRPr="00E935C9">
        <w:rPr>
          <w:spacing w:val="1"/>
          <w:sz w:val="22"/>
          <w:szCs w:val="22"/>
        </w:rPr>
        <w:t xml:space="preserve"> </w:t>
      </w:r>
      <w:r w:rsidRPr="00E935C9">
        <w:rPr>
          <w:sz w:val="22"/>
          <w:szCs w:val="22"/>
        </w:rPr>
        <w:t>parte de um processo de aquisição de produtos certificados e qualificados com selos de</w:t>
      </w:r>
      <w:r w:rsidRPr="00E935C9">
        <w:rPr>
          <w:spacing w:val="1"/>
          <w:sz w:val="22"/>
          <w:szCs w:val="22"/>
        </w:rPr>
        <w:t xml:space="preserve"> </w:t>
      </w:r>
      <w:r w:rsidRPr="00E935C9">
        <w:rPr>
          <w:sz w:val="22"/>
          <w:szCs w:val="22"/>
        </w:rPr>
        <w:t xml:space="preserve">qualidade de acordo com as normas vigentes. </w:t>
      </w:r>
    </w:p>
    <w:p w14:paraId="2FDC5536" w14:textId="4F2E5092" w:rsidR="00A90C06" w:rsidRPr="00E935C9" w:rsidRDefault="00EF0A8B" w:rsidP="00E935C9">
      <w:pPr>
        <w:pStyle w:val="Contedodoquadro"/>
        <w:rPr>
          <w:sz w:val="22"/>
          <w:szCs w:val="22"/>
        </w:rPr>
      </w:pPr>
      <w:r w:rsidRPr="00E935C9">
        <w:rPr>
          <w:bCs/>
          <w:sz w:val="22"/>
          <w:szCs w:val="22"/>
        </w:rPr>
        <w:t>5.2. Visando estimular e estabelecer procedimentos de descarte, reparos adequados e soluções eficientes que causem menos impactos na natureza, a CONTRATADA deverá quando se fizer necessário utilizar papel reciclado, impressão frente e verso, visando reduzir o consumo de água e energia, bem como a emissão de gases efeito estufa e a geração de resíduos.</w:t>
      </w:r>
    </w:p>
    <w:p w14:paraId="3BCB4B38" w14:textId="48AC8DDD" w:rsidR="00A1472E" w:rsidRPr="00D67D0B" w:rsidRDefault="00EF0A8B" w:rsidP="00A37A6F">
      <w:pPr>
        <w:pStyle w:val="Contedodoquadro"/>
        <w:rPr>
          <w:bCs/>
          <w:sz w:val="22"/>
          <w:szCs w:val="22"/>
        </w:rPr>
      </w:pPr>
      <w:r w:rsidRPr="00E935C9">
        <w:rPr>
          <w:bCs/>
          <w:sz w:val="22"/>
          <w:szCs w:val="22"/>
        </w:rPr>
        <w:t>5.3.</w:t>
      </w:r>
      <w:r w:rsidR="00A37A6F">
        <w:rPr>
          <w:bCs/>
          <w:sz w:val="22"/>
          <w:szCs w:val="22"/>
        </w:rPr>
        <w:t xml:space="preserve"> </w:t>
      </w:r>
      <w:r w:rsidR="00A37A6F" w:rsidRPr="00A37A6F">
        <w:rPr>
          <w:bCs/>
          <w:sz w:val="22"/>
          <w:szCs w:val="22"/>
        </w:rPr>
        <w:t>Os possíveis impactos ambientais em um processo licitatório para aquisição de medicamentos não consorciados para distribuição gratuita e para aquisição de medicamentos de ordem judicial incluem:</w:t>
      </w:r>
    </w:p>
    <w:p w14:paraId="4C3785EE" w14:textId="77777777" w:rsidR="00A37A6F" w:rsidRDefault="00A1472E" w:rsidP="00A1472E">
      <w:pPr>
        <w:ind w:left="0" w:hanging="2"/>
        <w:jc w:val="both"/>
        <w:rPr>
          <w:bCs/>
          <w:sz w:val="22"/>
          <w:szCs w:val="22"/>
        </w:rPr>
      </w:pPr>
      <w:r w:rsidRPr="00D67D0B">
        <w:rPr>
          <w:bCs/>
          <w:sz w:val="22"/>
          <w:szCs w:val="22"/>
        </w:rPr>
        <w:t>5.</w:t>
      </w:r>
      <w:r w:rsidR="00A37A6F">
        <w:rPr>
          <w:bCs/>
          <w:sz w:val="22"/>
          <w:szCs w:val="22"/>
        </w:rPr>
        <w:t>4</w:t>
      </w:r>
      <w:r w:rsidRPr="00D67D0B">
        <w:rPr>
          <w:bCs/>
          <w:sz w:val="22"/>
          <w:szCs w:val="22"/>
        </w:rPr>
        <w:t xml:space="preserve">. Impacto na produção e fabricação, visto que a </w:t>
      </w:r>
      <w:r w:rsidR="00A37A6F" w:rsidRPr="00A37A6F">
        <w:rPr>
          <w:bCs/>
          <w:sz w:val="22"/>
          <w:szCs w:val="22"/>
        </w:rPr>
        <w:t>fabricação de medicamentos pode envolver o uso de recursos naturais, como matérias-primas derivadas de fontes não renováveis (ex: plásticos, produtos químicos), além da geração de resíduos e emissões de poluentes, como gases e efluentes industriais</w:t>
      </w:r>
      <w:r w:rsidRPr="00D67D0B">
        <w:rPr>
          <w:bCs/>
          <w:sz w:val="22"/>
          <w:szCs w:val="22"/>
        </w:rPr>
        <w:t>.</w:t>
      </w:r>
    </w:p>
    <w:p w14:paraId="01116A9B" w14:textId="324CACAE" w:rsidR="00A1472E" w:rsidRPr="00D67D0B" w:rsidRDefault="00A37A6F" w:rsidP="00A1472E">
      <w:pPr>
        <w:ind w:left="0" w:hanging="2"/>
        <w:jc w:val="both"/>
        <w:rPr>
          <w:bCs/>
          <w:sz w:val="22"/>
          <w:szCs w:val="22"/>
        </w:rPr>
      </w:pPr>
      <w:r>
        <w:rPr>
          <w:bCs/>
          <w:sz w:val="22"/>
          <w:szCs w:val="22"/>
        </w:rPr>
        <w:t xml:space="preserve">5.5. </w:t>
      </w:r>
      <w:r w:rsidRPr="00A37A6F">
        <w:rPr>
          <w:bCs/>
          <w:sz w:val="22"/>
          <w:szCs w:val="22"/>
        </w:rPr>
        <w:t>Embalagens e resíduo</w:t>
      </w:r>
      <w:r>
        <w:rPr>
          <w:bCs/>
          <w:sz w:val="22"/>
          <w:szCs w:val="22"/>
        </w:rPr>
        <w:t>s, pois os</w:t>
      </w:r>
      <w:r w:rsidRPr="00A37A6F">
        <w:rPr>
          <w:bCs/>
          <w:sz w:val="22"/>
          <w:szCs w:val="22"/>
        </w:rPr>
        <w:t xml:space="preserve"> medicamentos são frequentemente embalados em caixas, frascos e blisteres, que podem gerar grandes quantidades de resíduos. O uso excessivo de materiais plásticos e outros não recicláveis pode contribuir para a poluição e aumento de resíduos sólidos, além de dificultar o descarte adequado.</w:t>
      </w:r>
      <w:r w:rsidR="00A1472E" w:rsidRPr="00D67D0B">
        <w:rPr>
          <w:bCs/>
          <w:sz w:val="22"/>
          <w:szCs w:val="22"/>
        </w:rPr>
        <w:t xml:space="preserve"> </w:t>
      </w:r>
    </w:p>
    <w:p w14:paraId="143365D2" w14:textId="344DA83E" w:rsidR="00A1472E" w:rsidRPr="00D67D0B" w:rsidRDefault="00A1472E" w:rsidP="00A1472E">
      <w:pPr>
        <w:ind w:left="0" w:hanging="2"/>
        <w:jc w:val="both"/>
        <w:rPr>
          <w:bCs/>
          <w:sz w:val="22"/>
          <w:szCs w:val="22"/>
        </w:rPr>
      </w:pPr>
      <w:r w:rsidRPr="00D67D0B">
        <w:rPr>
          <w:bCs/>
          <w:sz w:val="22"/>
          <w:szCs w:val="22"/>
        </w:rPr>
        <w:t xml:space="preserve">5.6. Transporte e logística, pois o transporte </w:t>
      </w:r>
      <w:r w:rsidR="00A37A6F" w:rsidRPr="00A37A6F">
        <w:rPr>
          <w:bCs/>
          <w:sz w:val="22"/>
          <w:szCs w:val="22"/>
        </w:rPr>
        <w:t>dos medicamentos até as farmácias municipais gera emissões de gases de efeito estufa, consumo de combustível e poluição atmosférica, especialmente quando os medicamentos são produzidos ou distribuídos de regiões distantes, impactando a pegada de carbono da operação.</w:t>
      </w:r>
    </w:p>
    <w:p w14:paraId="12D5F4E5" w14:textId="3B0E4E59" w:rsidR="00A1472E" w:rsidRPr="00D67D0B" w:rsidRDefault="00A1472E" w:rsidP="00A1472E">
      <w:pPr>
        <w:ind w:left="0" w:hanging="2"/>
        <w:jc w:val="both"/>
        <w:rPr>
          <w:bCs/>
          <w:sz w:val="22"/>
          <w:szCs w:val="22"/>
        </w:rPr>
      </w:pPr>
      <w:r w:rsidRPr="00D67D0B">
        <w:rPr>
          <w:bCs/>
          <w:sz w:val="22"/>
          <w:szCs w:val="22"/>
        </w:rPr>
        <w:t xml:space="preserve">5.7. </w:t>
      </w:r>
      <w:r w:rsidR="00A37A6F" w:rsidRPr="00A37A6F">
        <w:rPr>
          <w:bCs/>
          <w:sz w:val="22"/>
          <w:szCs w:val="22"/>
        </w:rPr>
        <w:t>Armazenamento e conservação</w:t>
      </w:r>
      <w:r w:rsidR="00A37A6F">
        <w:rPr>
          <w:bCs/>
          <w:sz w:val="22"/>
          <w:szCs w:val="22"/>
        </w:rPr>
        <w:t>, tendo em vista que o</w:t>
      </w:r>
      <w:r w:rsidR="00A37A6F" w:rsidRPr="00A37A6F">
        <w:rPr>
          <w:bCs/>
          <w:sz w:val="22"/>
          <w:szCs w:val="22"/>
        </w:rPr>
        <w:t xml:space="preserve"> armazenamento de medicamentos exige controle de temperatura, umidade e condições adequadas, o que pode consumir energia elétrica. O uso de sistemas de refrigeração, por exemplo, tem um impacto ambiental devido ao consumo de energia e ao risco de desperdício de medicamentos que necessitam de condições específicas de conservação.</w:t>
      </w:r>
    </w:p>
    <w:p w14:paraId="74239D17" w14:textId="7878F1BD" w:rsidR="00A37A6F" w:rsidRDefault="00A1472E" w:rsidP="00A1472E">
      <w:pPr>
        <w:ind w:left="0" w:hanging="2"/>
        <w:jc w:val="both"/>
        <w:rPr>
          <w:bCs/>
          <w:sz w:val="22"/>
          <w:szCs w:val="22"/>
        </w:rPr>
      </w:pPr>
      <w:r w:rsidRPr="00D67D0B">
        <w:rPr>
          <w:bCs/>
          <w:sz w:val="22"/>
          <w:szCs w:val="22"/>
        </w:rPr>
        <w:t xml:space="preserve">5.8. </w:t>
      </w:r>
      <w:r w:rsidR="00A37A6F" w:rsidRPr="00A37A6F">
        <w:rPr>
          <w:bCs/>
          <w:sz w:val="22"/>
          <w:szCs w:val="22"/>
        </w:rPr>
        <w:t>Descarte inadequado de medicamentos e embalagens</w:t>
      </w:r>
      <w:r w:rsidR="00A37A6F">
        <w:rPr>
          <w:bCs/>
          <w:sz w:val="22"/>
          <w:szCs w:val="22"/>
        </w:rPr>
        <w:t>, pois o</w:t>
      </w:r>
      <w:r w:rsidR="00A37A6F" w:rsidRPr="00A37A6F">
        <w:rPr>
          <w:bCs/>
          <w:sz w:val="22"/>
          <w:szCs w:val="22"/>
        </w:rPr>
        <w:t xml:space="preserve"> descarte inadequado de medicamentos vencidos ou não utilizados pode resultar em contaminação do solo, da água e do ar. Além disso, as embalagens não recicláveis ou mal descartadas podem contribuir para a poluição do meio ambiente.</w:t>
      </w:r>
    </w:p>
    <w:p w14:paraId="580DDEA1" w14:textId="78171118" w:rsidR="00A1472E" w:rsidRPr="00D67D0B" w:rsidRDefault="00A37A6F">
      <w:pPr>
        <w:ind w:left="0" w:hanging="2"/>
        <w:jc w:val="both"/>
        <w:rPr>
          <w:bCs/>
          <w:sz w:val="22"/>
          <w:szCs w:val="22"/>
        </w:rPr>
      </w:pPr>
      <w:r w:rsidRPr="00A37A6F">
        <w:rPr>
          <w:bCs/>
          <w:sz w:val="22"/>
          <w:szCs w:val="22"/>
        </w:rPr>
        <w:t>Diante desses impactos, é fundamental que o processo licitatório adote práticas sustentáveis, como a escolha de fornecedores comprometidos com a gestão eficiente de recursos, a utilização de embalagens recicláveis, o transporte otimizado e o descarte adequado de resíduos, visando minimizar os impactos ambientais e promover a responsabilidade socioambiental.</w:t>
      </w:r>
    </w:p>
    <w:p w14:paraId="41538839" w14:textId="77777777" w:rsidR="00A90C06" w:rsidRPr="00D67D0B" w:rsidRDefault="00EF0A8B">
      <w:pPr>
        <w:ind w:left="0" w:firstLine="0"/>
        <w:jc w:val="both"/>
        <w:rPr>
          <w:b/>
          <w:bCs/>
          <w:color w:val="000000" w:themeColor="text1"/>
          <w:sz w:val="22"/>
          <w:szCs w:val="22"/>
        </w:rPr>
      </w:pPr>
      <w:r w:rsidRPr="00D67D0B">
        <w:rPr>
          <w:b/>
          <w:bCs/>
          <w:color w:val="000000" w:themeColor="text1"/>
          <w:sz w:val="22"/>
          <w:szCs w:val="22"/>
        </w:rPr>
        <w:t>6.Mapa de Risco</w:t>
      </w:r>
    </w:p>
    <w:p w14:paraId="3C9DC341" w14:textId="77777777" w:rsidR="00A90C06" w:rsidRPr="00D67D0B" w:rsidRDefault="00EF0A8B">
      <w:pPr>
        <w:pStyle w:val="PargrafodaLista"/>
        <w:ind w:left="0" w:firstLine="0"/>
        <w:jc w:val="both"/>
        <w:rPr>
          <w:bCs/>
          <w:sz w:val="22"/>
          <w:szCs w:val="22"/>
        </w:rPr>
      </w:pPr>
      <w:r w:rsidRPr="00D67D0B">
        <w:rPr>
          <w:bCs/>
          <w:sz w:val="22"/>
          <w:szCs w:val="22"/>
        </w:rPr>
        <w:t>6.1. Anexo ao processo.</w:t>
      </w:r>
    </w:p>
    <w:p w14:paraId="7958E68F" w14:textId="77777777" w:rsidR="00A1472E" w:rsidRPr="00D67D0B" w:rsidRDefault="00A1472E">
      <w:pPr>
        <w:pStyle w:val="PargrafodaLista"/>
        <w:ind w:left="0" w:firstLine="0"/>
        <w:jc w:val="both"/>
        <w:rPr>
          <w:bCs/>
          <w:sz w:val="22"/>
          <w:szCs w:val="22"/>
        </w:rPr>
      </w:pPr>
    </w:p>
    <w:p w14:paraId="416E941C" w14:textId="7C968D1E" w:rsidR="00024535" w:rsidRPr="00D67D0B" w:rsidRDefault="00024535" w:rsidP="00024535">
      <w:pPr>
        <w:pStyle w:val="SemEspaamento"/>
        <w:jc w:val="both"/>
        <w:rPr>
          <w:rFonts w:ascii="Times New Roman" w:hAnsi="Times New Roman" w:cs="Times New Roman"/>
          <w:b/>
          <w:bCs/>
        </w:rPr>
      </w:pPr>
      <w:r w:rsidRPr="00D67D0B">
        <w:rPr>
          <w:rFonts w:ascii="Times New Roman" w:hAnsi="Times New Roman" w:cs="Times New Roman"/>
          <w:b/>
        </w:rPr>
        <w:t>7.</w:t>
      </w:r>
      <w:r w:rsidRPr="00D67D0B">
        <w:rPr>
          <w:rFonts w:ascii="Times New Roman" w:hAnsi="Times New Roman" w:cs="Times New Roman"/>
          <w:bCs/>
        </w:rPr>
        <w:t xml:space="preserve"> </w:t>
      </w:r>
      <w:r w:rsidRPr="00D67D0B">
        <w:rPr>
          <w:rFonts w:ascii="Times New Roman" w:hAnsi="Times New Roman" w:cs="Times New Roman"/>
          <w:b/>
          <w:bCs/>
        </w:rPr>
        <w:t>Aplicação do critério margem de preferência (art. 79, §2º, IX do Decreto nº 3.537/2023):</w:t>
      </w:r>
    </w:p>
    <w:p w14:paraId="0BEEF64A" w14:textId="0DCCBDDF" w:rsidR="00024535" w:rsidRPr="00D67D0B" w:rsidRDefault="00024535">
      <w:pPr>
        <w:pStyle w:val="PargrafodaLista"/>
        <w:ind w:left="0" w:firstLine="0"/>
        <w:jc w:val="both"/>
        <w:rPr>
          <w:bCs/>
          <w:sz w:val="22"/>
          <w:szCs w:val="22"/>
        </w:rPr>
      </w:pPr>
      <w:r w:rsidRPr="00D67D0B">
        <w:rPr>
          <w:bCs/>
          <w:sz w:val="22"/>
          <w:szCs w:val="22"/>
        </w:rPr>
        <w:t xml:space="preserve">7.1. </w:t>
      </w:r>
      <w:r w:rsidRPr="0009435E">
        <w:rPr>
          <w:sz w:val="22"/>
          <w:szCs w:val="22"/>
          <w:u w:val="single"/>
        </w:rPr>
        <w:t>Em atendimento a Margem de Preferência, relatamos que não estaremos aplicando o critério para o objeto da contratação</w:t>
      </w:r>
      <w:r w:rsidRPr="00D67D0B">
        <w:rPr>
          <w:sz w:val="22"/>
          <w:szCs w:val="22"/>
        </w:rPr>
        <w:t>.</w:t>
      </w:r>
    </w:p>
    <w:p w14:paraId="0B587892" w14:textId="77777777" w:rsidR="00A90C06" w:rsidRPr="00D67D0B"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D67D0B">
        <w:rPr>
          <w:b/>
          <w:bCs/>
          <w:sz w:val="22"/>
          <w:szCs w:val="22"/>
        </w:rPr>
        <w:t>V – Posicionamento Conclusivo:</w:t>
      </w:r>
    </w:p>
    <w:p w14:paraId="5C16385A" w14:textId="18128E93" w:rsidR="00A90C06" w:rsidRDefault="00EF0A8B">
      <w:pPr>
        <w:ind w:left="0" w:firstLine="0"/>
        <w:jc w:val="both"/>
        <w:rPr>
          <w:sz w:val="22"/>
          <w:szCs w:val="22"/>
        </w:rPr>
      </w:pPr>
      <w:r w:rsidRPr="00143BFA">
        <w:rPr>
          <w:sz w:val="22"/>
          <w:szCs w:val="22"/>
        </w:rPr>
        <w:lastRenderedPageBreak/>
        <w:t>Assim, após o estudo, verificamos que o objeto é de fundamental importância para o município, tendo em vista que atenderá as necessidades d</w:t>
      </w:r>
      <w:r w:rsidR="00A1472E" w:rsidRPr="00143BFA">
        <w:rPr>
          <w:sz w:val="22"/>
          <w:szCs w:val="22"/>
        </w:rPr>
        <w:t>o</w:t>
      </w:r>
      <w:r w:rsidRPr="00143BFA">
        <w:rPr>
          <w:sz w:val="22"/>
          <w:szCs w:val="22"/>
        </w:rPr>
        <w:t xml:space="preserve"> s</w:t>
      </w:r>
      <w:r w:rsidR="00A1472E" w:rsidRPr="00143BFA">
        <w:rPr>
          <w:sz w:val="22"/>
          <w:szCs w:val="22"/>
        </w:rPr>
        <w:t>etor demandante</w:t>
      </w:r>
      <w:r w:rsidRPr="00143BFA">
        <w:rPr>
          <w:sz w:val="22"/>
          <w:szCs w:val="22"/>
        </w:rPr>
        <w:t>, motivo pelo qual esta equipe DECLARA A VIABILIDADE DA CONTRATAÇÃO nos moldes apresentados nos parágrafos acima.</w:t>
      </w:r>
    </w:p>
    <w:p w14:paraId="46DB92F2" w14:textId="6B1EBAD2" w:rsidR="00143BFA" w:rsidRPr="00D67D0B" w:rsidRDefault="00143BFA">
      <w:pPr>
        <w:ind w:left="0" w:firstLine="0"/>
        <w:jc w:val="both"/>
        <w:rPr>
          <w:sz w:val="22"/>
          <w:szCs w:val="22"/>
        </w:rPr>
      </w:pPr>
      <w:r>
        <w:rPr>
          <w:sz w:val="22"/>
          <w:szCs w:val="22"/>
        </w:rPr>
        <w:t xml:space="preserve">Ademais, </w:t>
      </w:r>
      <w:r w:rsidR="00743808">
        <w:rPr>
          <w:sz w:val="22"/>
          <w:szCs w:val="22"/>
        </w:rPr>
        <w:t xml:space="preserve">com a </w:t>
      </w:r>
      <w:r w:rsidR="00743808" w:rsidRPr="00743808">
        <w:rPr>
          <w:sz w:val="22"/>
          <w:szCs w:val="22"/>
        </w:rPr>
        <w:t xml:space="preserve">aquisição desses </w:t>
      </w:r>
      <w:r w:rsidR="00A37A6F">
        <w:rPr>
          <w:sz w:val="22"/>
          <w:szCs w:val="22"/>
        </w:rPr>
        <w:t>medicamentos</w:t>
      </w:r>
      <w:r w:rsidR="00743808" w:rsidRPr="00743808">
        <w:rPr>
          <w:sz w:val="22"/>
          <w:szCs w:val="22"/>
        </w:rPr>
        <w:t xml:space="preserve">, o município estará melhor preparado para </w:t>
      </w:r>
      <w:r w:rsidR="00A37A6F" w:rsidRPr="00A37A6F">
        <w:rPr>
          <w:sz w:val="22"/>
          <w:szCs w:val="22"/>
        </w:rPr>
        <w:t>atender às diversas demandas de saúde, garantindo que o sistema de saúde local possa responder de forma eficaz e ágil às necessidades da população.</w:t>
      </w:r>
    </w:p>
    <w:p w14:paraId="5C0C4F3D" w14:textId="37E7C556" w:rsidR="00A90C06" w:rsidRPr="00D67D0B" w:rsidRDefault="00EF0A8B" w:rsidP="00743808">
      <w:pPr>
        <w:ind w:left="0" w:firstLine="0"/>
        <w:jc w:val="both"/>
        <w:rPr>
          <w:sz w:val="22"/>
          <w:szCs w:val="22"/>
        </w:rPr>
      </w:pPr>
      <w:r w:rsidRPr="00D67D0B">
        <w:rPr>
          <w:sz w:val="22"/>
          <w:szCs w:val="22"/>
        </w:rPr>
        <w:t xml:space="preserve"> Por fim, considerando as informações levantadas, a equipe de planeamento entende que o ETP deve ser classificado como SIGILOSO,</w:t>
      </w:r>
      <w:r w:rsidR="00720DD2">
        <w:rPr>
          <w:sz w:val="22"/>
          <w:szCs w:val="22"/>
        </w:rPr>
        <w:t xml:space="preserve"> conforme recomendação do Ministério Público, em anexo.</w:t>
      </w:r>
      <w:r w:rsidRPr="00D67D0B">
        <w:rPr>
          <w:sz w:val="22"/>
          <w:szCs w:val="22"/>
        </w:rPr>
        <w:t xml:space="preserve"> </w:t>
      </w:r>
    </w:p>
    <w:p w14:paraId="5B69666D" w14:textId="77777777" w:rsidR="00A90C06" w:rsidRPr="00D67D0B" w:rsidRDefault="00A90C06" w:rsidP="001E6302">
      <w:pPr>
        <w:ind w:left="0" w:firstLine="0"/>
        <w:jc w:val="both"/>
        <w:rPr>
          <w:sz w:val="22"/>
          <w:szCs w:val="22"/>
        </w:rPr>
      </w:pPr>
    </w:p>
    <w:p w14:paraId="758B398A" w14:textId="2CE7EC16" w:rsidR="00A90C06" w:rsidRPr="00D67D0B" w:rsidRDefault="00EF0A8B" w:rsidP="00A1472E">
      <w:pPr>
        <w:ind w:left="0" w:hanging="2"/>
        <w:jc w:val="right"/>
        <w:rPr>
          <w:sz w:val="22"/>
          <w:szCs w:val="22"/>
        </w:rPr>
      </w:pPr>
      <w:r w:rsidRPr="00D67D0B">
        <w:rPr>
          <w:sz w:val="22"/>
          <w:szCs w:val="22"/>
        </w:rPr>
        <w:t xml:space="preserve">Bandeirantes (PR), </w:t>
      </w:r>
      <w:r w:rsidR="00FE7BE3">
        <w:rPr>
          <w:sz w:val="22"/>
          <w:szCs w:val="22"/>
        </w:rPr>
        <w:t>14</w:t>
      </w:r>
      <w:r w:rsidRPr="00D67D0B">
        <w:rPr>
          <w:sz w:val="22"/>
          <w:szCs w:val="22"/>
        </w:rPr>
        <w:t xml:space="preserve"> de </w:t>
      </w:r>
      <w:r w:rsidR="00B23A78">
        <w:rPr>
          <w:sz w:val="22"/>
          <w:szCs w:val="22"/>
        </w:rPr>
        <w:t>janei</w:t>
      </w:r>
      <w:r w:rsidR="00C77E6A" w:rsidRPr="00D67D0B">
        <w:rPr>
          <w:sz w:val="22"/>
          <w:szCs w:val="22"/>
        </w:rPr>
        <w:t>r</w:t>
      </w:r>
      <w:r w:rsidRPr="00D67D0B">
        <w:rPr>
          <w:sz w:val="22"/>
          <w:szCs w:val="22"/>
        </w:rPr>
        <w:t>o de 202</w:t>
      </w:r>
      <w:r w:rsidR="00B23A78">
        <w:rPr>
          <w:sz w:val="22"/>
          <w:szCs w:val="22"/>
        </w:rPr>
        <w:t>5</w:t>
      </w:r>
      <w:r w:rsidRPr="00D67D0B">
        <w:rPr>
          <w:sz w:val="22"/>
          <w:szCs w:val="22"/>
        </w:rPr>
        <w:t>.</w:t>
      </w:r>
    </w:p>
    <w:p w14:paraId="03DDFF19" w14:textId="3DD34D5C" w:rsidR="00A90C06" w:rsidRPr="00D67D0B" w:rsidRDefault="00A90C06" w:rsidP="00A1472E">
      <w:pPr>
        <w:tabs>
          <w:tab w:val="left" w:pos="2119"/>
        </w:tabs>
        <w:ind w:left="0" w:hanging="2"/>
        <w:jc w:val="right"/>
        <w:rPr>
          <w:sz w:val="22"/>
          <w:szCs w:val="22"/>
        </w:rPr>
      </w:pPr>
    </w:p>
    <w:p w14:paraId="769004C5" w14:textId="77777777" w:rsidR="00A90C06" w:rsidRDefault="00A90C06">
      <w:pPr>
        <w:ind w:left="0" w:hanging="2"/>
        <w:jc w:val="center"/>
        <w:rPr>
          <w:sz w:val="22"/>
          <w:szCs w:val="22"/>
        </w:rPr>
      </w:pPr>
    </w:p>
    <w:p w14:paraId="1A7D0120" w14:textId="77777777" w:rsidR="00F45964" w:rsidRDefault="00F45964">
      <w:pPr>
        <w:ind w:left="0" w:hanging="2"/>
        <w:jc w:val="center"/>
        <w:rPr>
          <w:sz w:val="22"/>
          <w:szCs w:val="22"/>
        </w:rPr>
      </w:pPr>
    </w:p>
    <w:p w14:paraId="0EA88AB3" w14:textId="72DDC0B4" w:rsidR="009B52A0" w:rsidRPr="00D67D0B" w:rsidRDefault="009B52A0" w:rsidP="00465C67">
      <w:pPr>
        <w:rPr>
          <w:sz w:val="22"/>
          <w:szCs w:val="22"/>
        </w:rPr>
      </w:pPr>
    </w:p>
    <w:p w14:paraId="48B12BF7" w14:textId="77777777" w:rsidR="00CE59CF" w:rsidRPr="00D67D0B" w:rsidRDefault="00CE59CF" w:rsidP="00CE59CF">
      <w:pPr>
        <w:spacing w:after="57"/>
        <w:ind w:left="0" w:firstLine="0"/>
        <w:jc w:val="center"/>
        <w:rPr>
          <w:sz w:val="22"/>
          <w:szCs w:val="22"/>
        </w:rPr>
      </w:pPr>
    </w:p>
    <w:p w14:paraId="71CCD9B8" w14:textId="77777777" w:rsidR="00CE59CF" w:rsidRPr="00D67D0B" w:rsidRDefault="00CE59CF" w:rsidP="00CE59CF">
      <w:pPr>
        <w:spacing w:after="57"/>
        <w:ind w:left="0" w:firstLine="0"/>
        <w:jc w:val="center"/>
        <w:rPr>
          <w:sz w:val="22"/>
          <w:szCs w:val="22"/>
        </w:rPr>
      </w:pPr>
    </w:p>
    <w:p w14:paraId="78E0862D" w14:textId="77777777" w:rsidR="00CE59CF" w:rsidRPr="00D67D0B" w:rsidRDefault="00CE59CF" w:rsidP="00CE59CF">
      <w:pPr>
        <w:spacing w:after="57"/>
        <w:ind w:left="0" w:firstLine="0"/>
        <w:jc w:val="center"/>
        <w:rPr>
          <w:sz w:val="22"/>
          <w:szCs w:val="22"/>
        </w:rPr>
      </w:pPr>
    </w:p>
    <w:p w14:paraId="0E6682C2" w14:textId="567EF277" w:rsidR="00CE59CF" w:rsidRPr="00D67D0B" w:rsidRDefault="00CE59CF" w:rsidP="00CE59CF">
      <w:pPr>
        <w:spacing w:line="276" w:lineRule="auto"/>
        <w:jc w:val="center"/>
        <w:rPr>
          <w:sz w:val="22"/>
          <w:szCs w:val="22"/>
        </w:rPr>
      </w:pPr>
      <w:r w:rsidRPr="00D67D0B">
        <w:rPr>
          <w:sz w:val="22"/>
          <w:szCs w:val="22"/>
        </w:rPr>
        <w:t>Cinara Abreu Neves</w:t>
      </w:r>
    </w:p>
    <w:p w14:paraId="62F403A6" w14:textId="77777777" w:rsidR="00CE59CF" w:rsidRDefault="00CE59CF" w:rsidP="00CE59CF">
      <w:pPr>
        <w:spacing w:line="276" w:lineRule="auto"/>
        <w:jc w:val="center"/>
        <w:rPr>
          <w:sz w:val="22"/>
          <w:szCs w:val="22"/>
        </w:rPr>
      </w:pPr>
      <w:r w:rsidRPr="00D67D0B">
        <w:rPr>
          <w:sz w:val="22"/>
          <w:szCs w:val="22"/>
        </w:rPr>
        <w:t>Assistente Técnico Administr</w:t>
      </w:r>
      <w:r w:rsidR="00935A22" w:rsidRPr="00D67D0B">
        <w:rPr>
          <w:sz w:val="22"/>
          <w:szCs w:val="22"/>
        </w:rPr>
        <w:t>at</w:t>
      </w:r>
      <w:r w:rsidR="006D3D33" w:rsidRPr="00D67D0B">
        <w:rPr>
          <w:sz w:val="22"/>
          <w:szCs w:val="22"/>
        </w:rPr>
        <w:t>iv</w:t>
      </w:r>
      <w:r w:rsidR="00743808">
        <w:rPr>
          <w:sz w:val="22"/>
          <w:szCs w:val="22"/>
        </w:rPr>
        <w:t>o</w:t>
      </w:r>
    </w:p>
    <w:p w14:paraId="669391AC" w14:textId="77777777" w:rsidR="00465C67" w:rsidRDefault="00465C67" w:rsidP="00CE59CF">
      <w:pPr>
        <w:spacing w:line="276" w:lineRule="auto"/>
        <w:jc w:val="center"/>
        <w:rPr>
          <w:sz w:val="22"/>
          <w:szCs w:val="22"/>
        </w:rPr>
      </w:pPr>
    </w:p>
    <w:p w14:paraId="60E4C2A3" w14:textId="77777777" w:rsidR="00465C67" w:rsidRDefault="00465C67" w:rsidP="00CE59CF">
      <w:pPr>
        <w:spacing w:line="276" w:lineRule="auto"/>
        <w:jc w:val="center"/>
        <w:rPr>
          <w:sz w:val="22"/>
          <w:szCs w:val="22"/>
        </w:rPr>
      </w:pPr>
    </w:p>
    <w:p w14:paraId="3A272C24" w14:textId="77777777" w:rsidR="00465C67" w:rsidRDefault="00465C67" w:rsidP="00CE59CF">
      <w:pPr>
        <w:spacing w:line="276" w:lineRule="auto"/>
        <w:jc w:val="center"/>
        <w:rPr>
          <w:sz w:val="22"/>
          <w:szCs w:val="22"/>
        </w:rPr>
      </w:pPr>
    </w:p>
    <w:p w14:paraId="0B315E5A" w14:textId="77777777" w:rsidR="00465C67" w:rsidRDefault="00465C67" w:rsidP="00CE59CF">
      <w:pPr>
        <w:spacing w:line="276" w:lineRule="auto"/>
        <w:jc w:val="center"/>
        <w:rPr>
          <w:sz w:val="22"/>
          <w:szCs w:val="22"/>
        </w:rPr>
      </w:pPr>
    </w:p>
    <w:p w14:paraId="36AE72D6" w14:textId="77777777" w:rsidR="00465C67" w:rsidRDefault="00465C67" w:rsidP="00CE59CF">
      <w:pPr>
        <w:spacing w:line="276" w:lineRule="auto"/>
        <w:jc w:val="center"/>
        <w:rPr>
          <w:sz w:val="22"/>
          <w:szCs w:val="22"/>
        </w:rPr>
      </w:pPr>
    </w:p>
    <w:p w14:paraId="6AB79AF9" w14:textId="77777777" w:rsidR="00465C67" w:rsidRDefault="00465C67" w:rsidP="00CE59CF">
      <w:pPr>
        <w:spacing w:line="276" w:lineRule="auto"/>
        <w:jc w:val="center"/>
        <w:rPr>
          <w:sz w:val="22"/>
          <w:szCs w:val="22"/>
        </w:rPr>
      </w:pPr>
    </w:p>
    <w:p w14:paraId="20C138EC" w14:textId="5EC0FF8A" w:rsidR="00465C67" w:rsidRPr="00D67D0B" w:rsidRDefault="00465C67" w:rsidP="00465C67">
      <w:pPr>
        <w:spacing w:line="276" w:lineRule="auto"/>
        <w:ind w:left="0" w:firstLine="0"/>
        <w:rPr>
          <w:rFonts w:eastAsia="Arial"/>
          <w:sz w:val="22"/>
          <w:szCs w:val="22"/>
        </w:rPr>
      </w:pPr>
      <w:r w:rsidRPr="00D67D0B">
        <w:rPr>
          <w:sz w:val="22"/>
          <w:szCs w:val="22"/>
        </w:rPr>
        <w:t xml:space="preserve">                                             </w:t>
      </w:r>
      <w:r w:rsidR="00FE7BE3">
        <w:rPr>
          <w:sz w:val="22"/>
          <w:szCs w:val="22"/>
        </w:rPr>
        <w:t xml:space="preserve">             </w:t>
      </w:r>
      <w:r w:rsidRPr="00D67D0B">
        <w:rPr>
          <w:sz w:val="22"/>
          <w:szCs w:val="22"/>
        </w:rPr>
        <w:t xml:space="preserve"> </w:t>
      </w:r>
      <w:r w:rsidR="00FE7BE3">
        <w:rPr>
          <w:rFonts w:eastAsia="Arial"/>
          <w:sz w:val="22"/>
          <w:szCs w:val="22"/>
        </w:rPr>
        <w:t>Lucélia Maria da Silva</w:t>
      </w:r>
    </w:p>
    <w:p w14:paraId="2FB16FE1" w14:textId="038D6C9C" w:rsidR="00465C67" w:rsidRPr="00D67D0B" w:rsidRDefault="00465C67" w:rsidP="00465C67">
      <w:pPr>
        <w:spacing w:line="276" w:lineRule="auto"/>
        <w:ind w:left="0" w:hanging="2"/>
        <w:jc w:val="center"/>
        <w:rPr>
          <w:rFonts w:eastAsia="Arial"/>
          <w:sz w:val="22"/>
          <w:szCs w:val="22"/>
        </w:rPr>
      </w:pPr>
      <w:r w:rsidRPr="00D67D0B">
        <w:rPr>
          <w:rFonts w:eastAsia="Arial"/>
          <w:sz w:val="22"/>
          <w:szCs w:val="22"/>
        </w:rPr>
        <w:t>Diretora do</w:t>
      </w:r>
      <w:r w:rsidR="00FE7BE3">
        <w:rPr>
          <w:rFonts w:eastAsia="Arial"/>
          <w:sz w:val="22"/>
          <w:szCs w:val="22"/>
        </w:rPr>
        <w:t xml:space="preserve"> Departamento Administrativo da Secretaria de Saúde</w:t>
      </w:r>
      <w:r w:rsidRPr="00D67D0B">
        <w:rPr>
          <w:rFonts w:eastAsia="Arial"/>
          <w:sz w:val="22"/>
          <w:szCs w:val="22"/>
        </w:rPr>
        <w:t xml:space="preserve"> do Município</w:t>
      </w:r>
    </w:p>
    <w:p w14:paraId="0DB2F5B1" w14:textId="5D42F26C" w:rsidR="00465C67" w:rsidRPr="00D67D0B" w:rsidRDefault="00465C67" w:rsidP="00465C67">
      <w:pPr>
        <w:spacing w:line="276" w:lineRule="auto"/>
        <w:rPr>
          <w:sz w:val="22"/>
          <w:szCs w:val="22"/>
        </w:rPr>
        <w:sectPr w:rsidR="00465C67" w:rsidRPr="00D67D0B" w:rsidSect="00CE59CF">
          <w:headerReference w:type="default" r:id="rId12"/>
          <w:pgSz w:w="11906" w:h="16838"/>
          <w:pgMar w:top="1417" w:right="1701" w:bottom="1701" w:left="1701" w:header="720" w:footer="720" w:gutter="0"/>
          <w:cols w:space="708"/>
          <w:docGrid w:linePitch="360"/>
        </w:sectPr>
      </w:pPr>
    </w:p>
    <w:p w14:paraId="2D80EC87" w14:textId="5787BD0A" w:rsidR="00A90C06" w:rsidRPr="00D67D0B" w:rsidRDefault="00A90C06" w:rsidP="00465C67">
      <w:pPr>
        <w:spacing w:after="57"/>
        <w:ind w:left="0" w:firstLine="0"/>
        <w:rPr>
          <w:sz w:val="22"/>
          <w:szCs w:val="22"/>
        </w:rPr>
      </w:pPr>
    </w:p>
    <w:sectPr w:rsidR="00A90C06" w:rsidRPr="00D67D0B">
      <w:headerReference w:type="even" r:id="rId13"/>
      <w:headerReference w:type="default" r:id="rId14"/>
      <w:footerReference w:type="even" r:id="rId15"/>
      <w:footerReference w:type="default" r:id="rId16"/>
      <w:headerReference w:type="first" r:id="rId17"/>
      <w:footerReference w:type="first" r:id="rId18"/>
      <w:pgSz w:w="11906" w:h="16838"/>
      <w:pgMar w:top="2410" w:right="850" w:bottom="992" w:left="1276"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E986D" w14:textId="77777777" w:rsidR="0020189C" w:rsidRDefault="0020189C">
      <w:pPr>
        <w:spacing w:line="240" w:lineRule="auto"/>
      </w:pPr>
      <w:r>
        <w:separator/>
      </w:r>
    </w:p>
  </w:endnote>
  <w:endnote w:type="continuationSeparator" w:id="0">
    <w:p w14:paraId="3D6DE2FE" w14:textId="77777777" w:rsidR="0020189C" w:rsidRDefault="00201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01393" w14:textId="77777777" w:rsidR="00A90C06" w:rsidRDefault="00A90C06">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532" w14:textId="77777777" w:rsidR="00A90C06" w:rsidRDefault="00EF0A8B">
    <w:pPr>
      <w:jc w:val="both"/>
      <w:rPr>
        <w:sz w:val="14"/>
        <w:szCs w:val="14"/>
      </w:rPr>
    </w:pPr>
    <w:r>
      <w:rPr>
        <w:sz w:val="14"/>
        <w:szCs w:val="14"/>
      </w:rPr>
      <w:t xml:space="preserve">                Rua Frei Rafael Proner nº 1457 – Caixa Postal 281 – CEP 86.360-000 –– Tel.: (43) 3542-4525 – Fax 3542-3322 -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9571E" w14:textId="77777777" w:rsidR="00A90C06" w:rsidRDefault="00EF0A8B">
    <w:pPr>
      <w:jc w:val="both"/>
      <w:rPr>
        <w:sz w:val="14"/>
        <w:szCs w:val="14"/>
      </w:rPr>
    </w:pPr>
    <w:r>
      <w:rPr>
        <w:sz w:val="14"/>
        <w:szCs w:val="14"/>
      </w:rPr>
      <w:t xml:space="preserve">                Rua Frei Rafael Proner nº 1457 – Caixa Postal 281 – CEP 86.360-000 –– Tel.: (43) 3542-4525 – Fax 3542-3322 -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8F8A1" w14:textId="77777777" w:rsidR="0020189C" w:rsidRDefault="0020189C">
      <w:pPr>
        <w:spacing w:line="240" w:lineRule="auto"/>
      </w:pPr>
      <w:r>
        <w:separator/>
      </w:r>
    </w:p>
  </w:footnote>
  <w:footnote w:type="continuationSeparator" w:id="0">
    <w:p w14:paraId="655205D8" w14:textId="77777777" w:rsidR="0020189C" w:rsidRDefault="002018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B2B96" w14:textId="77777777" w:rsidR="00CE59CF" w:rsidRDefault="00CE59CF">
    <w:pPr>
      <w:pStyle w:val="Cabealho"/>
    </w:pPr>
    <w:r>
      <w:rPr>
        <w:noProof/>
      </w:rPr>
      <w:drawing>
        <wp:anchor distT="0" distB="0" distL="0" distR="0" simplePos="0" relativeHeight="251661312" behindDoc="1" locked="0" layoutInCell="1" hidden="0" allowOverlap="1" wp14:anchorId="1C843E29" wp14:editId="185179F2">
          <wp:simplePos x="0" y="0"/>
          <wp:positionH relativeFrom="leftMargin">
            <wp:posOffset>135255</wp:posOffset>
          </wp:positionH>
          <wp:positionV relativeFrom="paragraph">
            <wp:posOffset>-365760</wp:posOffset>
          </wp:positionV>
          <wp:extent cx="792480" cy="845820"/>
          <wp:effectExtent l="0" t="0" r="7620" b="0"/>
          <wp:wrapNone/>
          <wp:docPr id="1451911331" name="Imagem 145191133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480" cy="845820"/>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1" locked="0" layoutInCell="1" hidden="0" allowOverlap="1" wp14:anchorId="08C00498" wp14:editId="497D003A">
              <wp:simplePos x="0" y="0"/>
              <wp:positionH relativeFrom="page">
                <wp:posOffset>835660</wp:posOffset>
              </wp:positionH>
              <wp:positionV relativeFrom="paragraph">
                <wp:posOffset>-579120</wp:posOffset>
              </wp:positionV>
              <wp:extent cx="6130290" cy="1127760"/>
              <wp:effectExtent l="0" t="0" r="0" b="0"/>
              <wp:wrapNone/>
              <wp:docPr id="922948978" name="Retângulo 922948978"/>
              <wp:cNvGraphicFramePr/>
              <a:graphic xmlns:a="http://schemas.openxmlformats.org/drawingml/2006/main">
                <a:graphicData uri="http://schemas.microsoft.com/office/word/2010/wordprocessingShape">
                  <wps:wsp>
                    <wps:cNvSpPr/>
                    <wps:spPr>
                      <a:xfrm>
                        <a:off x="0" y="0"/>
                        <a:ext cx="6130290" cy="1127760"/>
                      </a:xfrm>
                      <a:prstGeom prst="rect">
                        <a:avLst/>
                      </a:prstGeom>
                      <a:noFill/>
                      <a:ln>
                        <a:noFill/>
                      </a:ln>
                    </wps:spPr>
                    <wps:txbx>
                      <w:txbxContent>
                        <w:p w14:paraId="25883708" w14:textId="77777777" w:rsidR="00CE59CF" w:rsidRDefault="00CE59CF" w:rsidP="00890665">
                          <w:pPr>
                            <w:spacing w:before="360" w:line="240" w:lineRule="auto"/>
                            <w:ind w:left="2" w:hanging="4"/>
                            <w:jc w:val="both"/>
                          </w:pPr>
                          <w:r>
                            <w:rPr>
                              <w:rFonts w:ascii="Algerian" w:eastAsia="Algerian" w:hAnsi="Algerian" w:cs="Algerian"/>
                              <w:i/>
                              <w:color w:val="000000"/>
                              <w:sz w:val="44"/>
                            </w:rPr>
                            <w:t>PREFEITURA MUNICIPAL DE BANDEIRANTES</w:t>
                          </w:r>
                        </w:p>
                        <w:p w14:paraId="75B3FC6E" w14:textId="77777777" w:rsidR="00CE59CF" w:rsidRDefault="00CE59CF" w:rsidP="00890665">
                          <w:pPr>
                            <w:spacing w:before="120" w:line="240" w:lineRule="auto"/>
                            <w:ind w:left="1" w:hanging="3"/>
                            <w:jc w:val="center"/>
                          </w:pPr>
                          <w:r>
                            <w:rPr>
                              <w:rFonts w:ascii="Algerian" w:eastAsia="Algerian" w:hAnsi="Algerian" w:cs="Algerian"/>
                              <w:i/>
                              <w:color w:val="000000"/>
                              <w:sz w:val="32"/>
                            </w:rPr>
                            <w:t>ESTADO DO PARANÁ</w:t>
                          </w:r>
                        </w:p>
                        <w:p w14:paraId="14E7EF97" w14:textId="77777777" w:rsidR="00CE59CF" w:rsidRDefault="00CE59CF" w:rsidP="00890665">
                          <w:pPr>
                            <w:spacing w:line="240" w:lineRule="auto"/>
                            <w:ind w:hanging="2"/>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rect w14:anchorId="08C00498" id="Retângulo 922948978" o:spid="_x0000_s1026" style="position:absolute;left:0;text-align:left;margin-left:65.8pt;margin-top:-45.6pt;width:482.7pt;height:88.8pt;z-index:-25165414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" filled="f" stroked="f">
              <v:textbox inset="2.53958mm,1.2694mm,2.53958mm,1.2694mm">
                <w:txbxContent>
                  <w:p w14:paraId="25883708" w14:textId="77777777" w:rsidR="00CE59CF" w:rsidRDefault="00CE59CF" w:rsidP="00890665">
                    <w:pPr>
                      <w:spacing w:before="360" w:line="240" w:lineRule="auto"/>
                      <w:ind w:left="2" w:hanging="4"/>
                      <w:jc w:val="both"/>
                    </w:pPr>
                    <w:r>
                      <w:rPr>
                        <w:rFonts w:ascii="Algerian" w:eastAsia="Algerian" w:hAnsi="Algerian" w:cs="Algerian"/>
                        <w:i/>
                        <w:color w:val="000000"/>
                        <w:sz w:val="44"/>
                      </w:rPr>
                      <w:t>PREFEITURA MUNICIPAL DE BANDEIRANTES</w:t>
                    </w:r>
                  </w:p>
                  <w:p w14:paraId="75B3FC6E" w14:textId="77777777" w:rsidR="00CE59CF" w:rsidRDefault="00CE59CF" w:rsidP="00890665">
                    <w:pPr>
                      <w:spacing w:before="120" w:line="240" w:lineRule="auto"/>
                      <w:ind w:left="1" w:hanging="3"/>
                      <w:jc w:val="center"/>
                    </w:pPr>
                    <w:r>
                      <w:rPr>
                        <w:rFonts w:ascii="Algerian" w:eastAsia="Algerian" w:hAnsi="Algerian" w:cs="Algerian"/>
                        <w:i/>
                        <w:color w:val="000000"/>
                        <w:sz w:val="32"/>
                      </w:rPr>
                      <w:t>ESTADO DO PARANÁ</w:t>
                    </w:r>
                  </w:p>
                  <w:p w14:paraId="14E7EF97" w14:textId="77777777" w:rsidR="00CE59CF" w:rsidRDefault="00CE59CF" w:rsidP="00890665">
                    <w:pPr>
                      <w:spacing w:line="240" w:lineRule="auto"/>
                      <w:ind w:hanging="2"/>
                    </w:pP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6BFCB" w14:textId="77777777" w:rsidR="00A90C06" w:rsidRDefault="00A90C06">
    <w:pPr>
      <w:pStyle w:val="Cabealh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8F15" w14:textId="5CC10E06" w:rsidR="00A90C06" w:rsidRDefault="00EF0A8B">
    <w:pPr>
      <w:pStyle w:val="Cabealho"/>
      <w:ind w:left="0" w:hanging="2"/>
    </w:pPr>
    <w:r>
      <w:rPr>
        <w:noProof/>
      </w:rPr>
      <w:drawing>
        <wp:anchor distT="0" distB="0" distL="0" distR="0" simplePos="0" relativeHeight="251656192" behindDoc="1" locked="0" layoutInCell="1" allowOverlap="1" wp14:anchorId="0EAC1842" wp14:editId="7B2B6567">
          <wp:simplePos x="0" y="0"/>
          <wp:positionH relativeFrom="column">
            <wp:posOffset>-1270</wp:posOffset>
          </wp:positionH>
          <wp:positionV relativeFrom="paragraph">
            <wp:posOffset>3810</wp:posOffset>
          </wp:positionV>
          <wp:extent cx="979805" cy="10458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8240" behindDoc="1" locked="0" layoutInCell="1" allowOverlap="1" wp14:anchorId="5A288841" wp14:editId="0E2C8398">
              <wp:simplePos x="0" y="0"/>
              <wp:positionH relativeFrom="column">
                <wp:posOffset>1028700</wp:posOffset>
              </wp:positionH>
              <wp:positionV relativeFrom="paragraph">
                <wp:posOffset>12065</wp:posOffset>
              </wp:positionV>
              <wp:extent cx="4242435" cy="864870"/>
              <wp:effectExtent l="0" t="0" r="0" b="0"/>
              <wp:wrapNone/>
              <wp:docPr id="835138459"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5A288841" id="Retângulo 3" o:spid="_x0000_s1027" style="position:absolute;margin-left:81pt;margin-top:.95pt;width:334.05pt;height:6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" filled="f" stroked="f" strokeweight="0">
              <v:textbo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v:textbox>
            </v:rect>
          </w:pict>
        </mc:Fallback>
      </mc:AlternateContent>
    </w:r>
  </w:p>
  <w:p w14:paraId="0534DF84" w14:textId="77777777" w:rsidR="00A90C06" w:rsidRDefault="00A90C06">
    <w:pPr>
      <w:tabs>
        <w:tab w:val="center" w:pos="4252"/>
        <w:tab w:val="right" w:pos="8504"/>
      </w:tabs>
      <w:spacing w:line="240" w:lineRule="auto"/>
      <w:ind w:left="0" w:hanging="2"/>
      <w:rPr>
        <w:color w:val="000000"/>
      </w:rPr>
    </w:pPr>
  </w:p>
  <w:p w14:paraId="586F77FC" w14:textId="77777777" w:rsidR="00A90C06" w:rsidRDefault="00A90C06">
    <w:pPr>
      <w:tabs>
        <w:tab w:val="center" w:pos="4252"/>
        <w:tab w:val="right" w:pos="8504"/>
      </w:tabs>
      <w:spacing w:line="240" w:lineRule="auto"/>
      <w:ind w:left="0" w:hanging="2"/>
      <w:rPr>
        <w:color w:val="000000"/>
      </w:rPr>
    </w:pPr>
  </w:p>
  <w:p w14:paraId="475ADEC1" w14:textId="77777777" w:rsidR="00A90C06" w:rsidRDefault="00A90C06">
    <w:pPr>
      <w:tabs>
        <w:tab w:val="center" w:pos="4252"/>
        <w:tab w:val="right" w:pos="8504"/>
      </w:tabs>
      <w:spacing w:line="240" w:lineRule="auto"/>
      <w:ind w:left="0" w:hanging="2"/>
      <w:rPr>
        <w:color w:val="000000"/>
      </w:rPr>
    </w:pPr>
  </w:p>
  <w:p w14:paraId="042074A6" w14:textId="77777777" w:rsidR="00A90C06" w:rsidRDefault="00A90C06">
    <w:pPr>
      <w:tabs>
        <w:tab w:val="center" w:pos="4252"/>
        <w:tab w:val="right" w:pos="8504"/>
      </w:tabs>
      <w:spacing w:line="240" w:lineRule="auto"/>
      <w:ind w:left="0" w:hanging="2"/>
      <w:rPr>
        <w:color w:val="000000"/>
      </w:rPr>
    </w:pPr>
  </w:p>
  <w:p w14:paraId="6C27B24F" w14:textId="77777777" w:rsidR="00A90C06" w:rsidRDefault="00A90C06">
    <w:pPr>
      <w:tabs>
        <w:tab w:val="center" w:pos="4252"/>
        <w:tab w:val="right" w:pos="8504"/>
      </w:tabs>
      <w:spacing w:line="240" w:lineRule="auto"/>
      <w:ind w:left="0" w:hanging="2"/>
      <w:rPr>
        <w:color w:val="000000"/>
      </w:rPr>
    </w:pPr>
  </w:p>
  <w:p w14:paraId="49F06EC5" w14:textId="77777777" w:rsidR="00A90C06" w:rsidRDefault="00A90C06">
    <w:pPr>
      <w:tabs>
        <w:tab w:val="center" w:pos="4252"/>
        <w:tab w:val="right" w:pos="8504"/>
      </w:tabs>
      <w:spacing w:line="240" w:lineRule="auto"/>
      <w:ind w:left="0" w:hanging="2"/>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EC55" w14:textId="160F2536" w:rsidR="00A90C06" w:rsidRDefault="00EF0A8B">
    <w:pPr>
      <w:pStyle w:val="Cabealho"/>
      <w:ind w:left="0" w:hanging="2"/>
    </w:pPr>
    <w:r>
      <w:rPr>
        <w:noProof/>
      </w:rPr>
      <w:drawing>
        <wp:anchor distT="0" distB="0" distL="0" distR="0" simplePos="0" relativeHeight="251657216" behindDoc="1" locked="0" layoutInCell="1" allowOverlap="1" wp14:anchorId="470F1426" wp14:editId="2884C169">
          <wp:simplePos x="0" y="0"/>
          <wp:positionH relativeFrom="column">
            <wp:posOffset>-1270</wp:posOffset>
          </wp:positionH>
          <wp:positionV relativeFrom="paragraph">
            <wp:posOffset>3810</wp:posOffset>
          </wp:positionV>
          <wp:extent cx="979805" cy="1045845"/>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9264" behindDoc="1" locked="0" layoutInCell="1" allowOverlap="1" wp14:anchorId="6D7AD75C" wp14:editId="052FCE6F">
              <wp:simplePos x="0" y="0"/>
              <wp:positionH relativeFrom="column">
                <wp:posOffset>1028700</wp:posOffset>
              </wp:positionH>
              <wp:positionV relativeFrom="paragraph">
                <wp:posOffset>12065</wp:posOffset>
              </wp:positionV>
              <wp:extent cx="4242435" cy="864870"/>
              <wp:effectExtent l="0" t="0" r="0" b="0"/>
              <wp:wrapNone/>
              <wp:docPr id="357542198"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6D7AD75C" id="Retângulo 1" o:spid="_x0000_s1028" style="position:absolute;margin-left:81pt;margin-top:.95pt;width:334.05pt;height:68.1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" filled="f" stroked="f" strokeweight="0">
              <v:textbo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v:textbox>
            </v:rect>
          </w:pict>
        </mc:Fallback>
      </mc:AlternateContent>
    </w:r>
  </w:p>
  <w:p w14:paraId="1B35521F" w14:textId="77777777" w:rsidR="00A90C06" w:rsidRDefault="00A90C06">
    <w:pPr>
      <w:tabs>
        <w:tab w:val="center" w:pos="4252"/>
        <w:tab w:val="right" w:pos="8504"/>
      </w:tabs>
      <w:spacing w:line="240" w:lineRule="auto"/>
      <w:ind w:left="0" w:hanging="2"/>
      <w:rPr>
        <w:color w:val="000000"/>
      </w:rPr>
    </w:pPr>
  </w:p>
  <w:p w14:paraId="679C2F8C" w14:textId="77777777" w:rsidR="00A90C06" w:rsidRDefault="00A90C06">
    <w:pPr>
      <w:tabs>
        <w:tab w:val="center" w:pos="4252"/>
        <w:tab w:val="right" w:pos="8504"/>
      </w:tabs>
      <w:spacing w:line="240" w:lineRule="auto"/>
      <w:ind w:left="0" w:hanging="2"/>
      <w:rPr>
        <w:color w:val="000000"/>
      </w:rPr>
    </w:pPr>
  </w:p>
  <w:p w14:paraId="6DD90837" w14:textId="77777777" w:rsidR="00A90C06" w:rsidRDefault="00A90C06">
    <w:pPr>
      <w:tabs>
        <w:tab w:val="center" w:pos="4252"/>
        <w:tab w:val="right" w:pos="8504"/>
      </w:tabs>
      <w:spacing w:line="240" w:lineRule="auto"/>
      <w:ind w:left="0" w:hanging="2"/>
      <w:rPr>
        <w:color w:val="000000"/>
      </w:rPr>
    </w:pPr>
  </w:p>
  <w:p w14:paraId="3A1D1793" w14:textId="77777777" w:rsidR="00A90C06" w:rsidRDefault="00A90C06">
    <w:pPr>
      <w:tabs>
        <w:tab w:val="center" w:pos="4252"/>
        <w:tab w:val="right" w:pos="8504"/>
      </w:tabs>
      <w:spacing w:line="240" w:lineRule="auto"/>
      <w:ind w:left="0" w:hanging="2"/>
      <w:rPr>
        <w:color w:val="000000"/>
      </w:rPr>
    </w:pPr>
  </w:p>
  <w:p w14:paraId="091E23F8" w14:textId="77777777" w:rsidR="00A90C06" w:rsidRDefault="00A90C06">
    <w:pPr>
      <w:tabs>
        <w:tab w:val="center" w:pos="4252"/>
        <w:tab w:val="right" w:pos="8504"/>
      </w:tabs>
      <w:spacing w:line="240" w:lineRule="auto"/>
      <w:ind w:left="0" w:hanging="2"/>
      <w:rPr>
        <w:color w:val="000000"/>
      </w:rPr>
    </w:pPr>
  </w:p>
  <w:p w14:paraId="64569218" w14:textId="77777777" w:rsidR="00A90C06" w:rsidRDefault="00A90C06">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6673"/>
    <w:multiLevelType w:val="hybridMultilevel"/>
    <w:tmpl w:val="3F26E9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3C476B1"/>
    <w:multiLevelType w:val="multilevel"/>
    <w:tmpl w:val="4C48FAA4"/>
    <w:lvl w:ilvl="0">
      <w:start w:val="1"/>
      <w:numFmt w:val="decimal"/>
      <w:lvlText w:val="%1."/>
      <w:lvlJc w:val="left"/>
      <w:pPr>
        <w:tabs>
          <w:tab w:val="num" w:pos="0"/>
        </w:tabs>
        <w:ind w:left="360" w:hanging="36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1" w:hanging="1080"/>
      </w:pPr>
    </w:lvl>
    <w:lvl w:ilvl="4">
      <w:start w:val="1"/>
      <w:numFmt w:val="decimal"/>
      <w:isLgl/>
      <w:lvlText w:val="%1.%2.%3.%4.%5."/>
      <w:lvlJc w:val="left"/>
      <w:pPr>
        <w:tabs>
          <w:tab w:val="num" w:pos="0"/>
        </w:tabs>
        <w:ind w:left="1082" w:hanging="1080"/>
      </w:pPr>
    </w:lvl>
    <w:lvl w:ilvl="5">
      <w:start w:val="1"/>
      <w:numFmt w:val="decimal"/>
      <w:isLgl/>
      <w:lvlText w:val="%1.%2.%3.%4.%5.%6."/>
      <w:lvlJc w:val="left"/>
      <w:pPr>
        <w:tabs>
          <w:tab w:val="num" w:pos="0"/>
        </w:tabs>
        <w:ind w:left="1443" w:hanging="1440"/>
      </w:pPr>
    </w:lvl>
    <w:lvl w:ilvl="6">
      <w:start w:val="1"/>
      <w:numFmt w:val="decimal"/>
      <w:isLgl/>
      <w:lvlText w:val="%1.%2.%3.%4.%5.%6.%7."/>
      <w:lvlJc w:val="left"/>
      <w:pPr>
        <w:tabs>
          <w:tab w:val="num" w:pos="0"/>
        </w:tabs>
        <w:ind w:left="1444" w:hanging="1440"/>
      </w:pPr>
    </w:lvl>
    <w:lvl w:ilvl="7">
      <w:start w:val="1"/>
      <w:numFmt w:val="decimal"/>
      <w:isLgl/>
      <w:lvlText w:val="%1.%2.%3.%4.%5.%6.%7.%8."/>
      <w:lvlJc w:val="left"/>
      <w:pPr>
        <w:tabs>
          <w:tab w:val="num" w:pos="0"/>
        </w:tabs>
        <w:ind w:left="1805" w:hanging="1800"/>
      </w:pPr>
    </w:lvl>
    <w:lvl w:ilvl="8">
      <w:start w:val="1"/>
      <w:numFmt w:val="decimal"/>
      <w:isLgl/>
      <w:lvlText w:val="%1.%2.%3.%4.%5.%6.%7.%8.%9."/>
      <w:lvlJc w:val="left"/>
      <w:pPr>
        <w:tabs>
          <w:tab w:val="num" w:pos="0"/>
        </w:tabs>
        <w:ind w:left="1806" w:hanging="1800"/>
      </w:pPr>
    </w:lvl>
  </w:abstractNum>
  <w:abstractNum w:abstractNumId="2" w15:restartNumberingAfterBreak="0">
    <w:nsid w:val="265C4E97"/>
    <w:multiLevelType w:val="hybridMultilevel"/>
    <w:tmpl w:val="6096B6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68041F0"/>
    <w:multiLevelType w:val="multilevel"/>
    <w:tmpl w:val="C2E0C434"/>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4" w15:restartNumberingAfterBreak="0">
    <w:nsid w:val="34F561C7"/>
    <w:multiLevelType w:val="multilevel"/>
    <w:tmpl w:val="C6F083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FD30F70"/>
    <w:multiLevelType w:val="hybridMultilevel"/>
    <w:tmpl w:val="B35AFBA4"/>
    <w:lvl w:ilvl="0" w:tplc="28FCA7E0">
      <w:numFmt w:val="bullet"/>
      <w:lvlText w:val="•"/>
      <w:lvlJc w:val="left"/>
      <w:pPr>
        <w:ind w:left="1080" w:hanging="72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4E110C7"/>
    <w:multiLevelType w:val="hybridMultilevel"/>
    <w:tmpl w:val="A77814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61E273CD"/>
    <w:multiLevelType w:val="hybridMultilevel"/>
    <w:tmpl w:val="5E9E2B18"/>
    <w:lvl w:ilvl="0" w:tplc="7BF84486">
      <w:numFmt w:val="bullet"/>
      <w:lvlText w:val="•"/>
      <w:lvlJc w:val="left"/>
      <w:pPr>
        <w:ind w:left="1080" w:hanging="72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57333E1"/>
    <w:multiLevelType w:val="multilevel"/>
    <w:tmpl w:val="F23C899E"/>
    <w:lvl w:ilvl="0">
      <w:start w:val="1"/>
      <w:numFmt w:val="decimal"/>
      <w:lvlText w:val="%1."/>
      <w:lvlJc w:val="left"/>
      <w:pPr>
        <w:tabs>
          <w:tab w:val="num" w:pos="0"/>
        </w:tabs>
        <w:ind w:left="568" w:hanging="570"/>
      </w:pPr>
    </w:lvl>
    <w:lvl w:ilvl="1">
      <w:start w:val="1"/>
      <w:numFmt w:val="decimal"/>
      <w:isLgl/>
      <w:lvlText w:val="%1.%2."/>
      <w:lvlJc w:val="left"/>
      <w:pPr>
        <w:tabs>
          <w:tab w:val="num" w:pos="0"/>
        </w:tabs>
        <w:ind w:left="358" w:hanging="360"/>
      </w:pPr>
    </w:lvl>
    <w:lvl w:ilvl="2">
      <w:start w:val="1"/>
      <w:numFmt w:val="decimal"/>
      <w:isLgl/>
      <w:lvlText w:val="%1.%2.%3."/>
      <w:lvlJc w:val="left"/>
      <w:pPr>
        <w:tabs>
          <w:tab w:val="num" w:pos="0"/>
        </w:tabs>
        <w:ind w:left="718" w:hanging="720"/>
      </w:pPr>
      <w:rPr>
        <w:b/>
      </w:rPr>
    </w:lvl>
    <w:lvl w:ilvl="3">
      <w:start w:val="1"/>
      <w:numFmt w:val="decimal"/>
      <w:isLgl/>
      <w:lvlText w:val="%1.%2.%3.%4."/>
      <w:lvlJc w:val="left"/>
      <w:pPr>
        <w:tabs>
          <w:tab w:val="num" w:pos="0"/>
        </w:tabs>
        <w:ind w:left="718" w:hanging="720"/>
      </w:pPr>
    </w:lvl>
    <w:lvl w:ilvl="4">
      <w:start w:val="1"/>
      <w:numFmt w:val="decimal"/>
      <w:isLgl/>
      <w:lvlText w:val="%1.%2.%3.%4.%5."/>
      <w:lvlJc w:val="left"/>
      <w:pPr>
        <w:tabs>
          <w:tab w:val="num" w:pos="0"/>
        </w:tabs>
        <w:ind w:left="1078" w:hanging="1080"/>
      </w:pPr>
    </w:lvl>
    <w:lvl w:ilvl="5">
      <w:start w:val="1"/>
      <w:numFmt w:val="decimal"/>
      <w:isLgl/>
      <w:lvlText w:val="%1.%2.%3.%4.%5.%6."/>
      <w:lvlJc w:val="left"/>
      <w:pPr>
        <w:tabs>
          <w:tab w:val="num" w:pos="0"/>
        </w:tabs>
        <w:ind w:left="1078" w:hanging="1080"/>
      </w:pPr>
    </w:lvl>
    <w:lvl w:ilvl="6">
      <w:start w:val="1"/>
      <w:numFmt w:val="decimal"/>
      <w:isLgl/>
      <w:lvlText w:val="%1.%2.%3.%4.%5.%6.%7."/>
      <w:lvlJc w:val="left"/>
      <w:pPr>
        <w:tabs>
          <w:tab w:val="num" w:pos="0"/>
        </w:tabs>
        <w:ind w:left="1438" w:hanging="1440"/>
      </w:pPr>
    </w:lvl>
    <w:lvl w:ilvl="7">
      <w:start w:val="1"/>
      <w:numFmt w:val="decimal"/>
      <w:isLgl/>
      <w:lvlText w:val="%1.%2.%3.%4.%5.%6.%7.%8."/>
      <w:lvlJc w:val="left"/>
      <w:pPr>
        <w:tabs>
          <w:tab w:val="num" w:pos="0"/>
        </w:tabs>
        <w:ind w:left="1438" w:hanging="1440"/>
      </w:pPr>
    </w:lvl>
    <w:lvl w:ilvl="8">
      <w:start w:val="1"/>
      <w:numFmt w:val="decimal"/>
      <w:isLgl/>
      <w:lvlText w:val="%1.%2.%3.%4.%5.%6.%7.%8.%9."/>
      <w:lvlJc w:val="left"/>
      <w:pPr>
        <w:tabs>
          <w:tab w:val="num" w:pos="0"/>
        </w:tabs>
        <w:ind w:left="1798" w:hanging="1800"/>
      </w:pPr>
    </w:lvl>
  </w:abstractNum>
  <w:abstractNum w:abstractNumId="9" w15:restartNumberingAfterBreak="0">
    <w:nsid w:val="6A010104"/>
    <w:multiLevelType w:val="multilevel"/>
    <w:tmpl w:val="31EC70A6"/>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10" w15:restartNumberingAfterBreak="0">
    <w:nsid w:val="702A403B"/>
    <w:multiLevelType w:val="hybridMultilevel"/>
    <w:tmpl w:val="9C9A54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49935790">
    <w:abstractNumId w:val="8"/>
  </w:num>
  <w:num w:numId="2" w16cid:durableId="1558468901">
    <w:abstractNumId w:val="9"/>
  </w:num>
  <w:num w:numId="3" w16cid:durableId="1301227198">
    <w:abstractNumId w:val="1"/>
  </w:num>
  <w:num w:numId="4" w16cid:durableId="535895394">
    <w:abstractNumId w:val="3"/>
  </w:num>
  <w:num w:numId="5" w16cid:durableId="294912382">
    <w:abstractNumId w:val="4"/>
  </w:num>
  <w:num w:numId="6" w16cid:durableId="1860463656">
    <w:abstractNumId w:val="0"/>
  </w:num>
  <w:num w:numId="7" w16cid:durableId="697778893">
    <w:abstractNumId w:val="10"/>
  </w:num>
  <w:num w:numId="8" w16cid:durableId="2092388943">
    <w:abstractNumId w:val="6"/>
  </w:num>
  <w:num w:numId="9" w16cid:durableId="94596844">
    <w:abstractNumId w:val="5"/>
  </w:num>
  <w:num w:numId="10" w16cid:durableId="1350107836">
    <w:abstractNumId w:val="2"/>
  </w:num>
  <w:num w:numId="11" w16cid:durableId="20411293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C06"/>
    <w:rsid w:val="0000007E"/>
    <w:rsid w:val="00003374"/>
    <w:rsid w:val="00006A36"/>
    <w:rsid w:val="00015B9A"/>
    <w:rsid w:val="00024535"/>
    <w:rsid w:val="00024C6C"/>
    <w:rsid w:val="00033729"/>
    <w:rsid w:val="00035986"/>
    <w:rsid w:val="000363FD"/>
    <w:rsid w:val="00040EF3"/>
    <w:rsid w:val="00044CA0"/>
    <w:rsid w:val="00050D44"/>
    <w:rsid w:val="000636D2"/>
    <w:rsid w:val="00074A56"/>
    <w:rsid w:val="00090EA2"/>
    <w:rsid w:val="0009435E"/>
    <w:rsid w:val="000A0157"/>
    <w:rsid w:val="000A0F8D"/>
    <w:rsid w:val="000B68C8"/>
    <w:rsid w:val="000C0FC4"/>
    <w:rsid w:val="000C1A19"/>
    <w:rsid w:val="000C27A7"/>
    <w:rsid w:val="000C60E8"/>
    <w:rsid w:val="000D1869"/>
    <w:rsid w:val="000D33BC"/>
    <w:rsid w:val="000D4806"/>
    <w:rsid w:val="000D55E1"/>
    <w:rsid w:val="000F5CC2"/>
    <w:rsid w:val="00102054"/>
    <w:rsid w:val="00110831"/>
    <w:rsid w:val="00120A06"/>
    <w:rsid w:val="00130174"/>
    <w:rsid w:val="00143BFA"/>
    <w:rsid w:val="00153370"/>
    <w:rsid w:val="001823B1"/>
    <w:rsid w:val="00193494"/>
    <w:rsid w:val="001A3D2D"/>
    <w:rsid w:val="001B1B35"/>
    <w:rsid w:val="001D1B6B"/>
    <w:rsid w:val="001D57B7"/>
    <w:rsid w:val="001D7B32"/>
    <w:rsid w:val="001E34E0"/>
    <w:rsid w:val="001E6302"/>
    <w:rsid w:val="001F1184"/>
    <w:rsid w:val="001F5F38"/>
    <w:rsid w:val="001F78EC"/>
    <w:rsid w:val="0020189C"/>
    <w:rsid w:val="00211BCC"/>
    <w:rsid w:val="00212729"/>
    <w:rsid w:val="00214F8D"/>
    <w:rsid w:val="00227997"/>
    <w:rsid w:val="002456F0"/>
    <w:rsid w:val="002508D7"/>
    <w:rsid w:val="002526E3"/>
    <w:rsid w:val="00256EDC"/>
    <w:rsid w:val="00266F30"/>
    <w:rsid w:val="002A72AD"/>
    <w:rsid w:val="002B4E18"/>
    <w:rsid w:val="002C3B79"/>
    <w:rsid w:val="002E466E"/>
    <w:rsid w:val="0030160C"/>
    <w:rsid w:val="00314E0B"/>
    <w:rsid w:val="00316442"/>
    <w:rsid w:val="00332D00"/>
    <w:rsid w:val="003451CE"/>
    <w:rsid w:val="00352CC5"/>
    <w:rsid w:val="0035744D"/>
    <w:rsid w:val="00365EAD"/>
    <w:rsid w:val="00376B82"/>
    <w:rsid w:val="0039733F"/>
    <w:rsid w:val="003A068B"/>
    <w:rsid w:val="003B2386"/>
    <w:rsid w:val="003D42DE"/>
    <w:rsid w:val="003D724E"/>
    <w:rsid w:val="003F59AD"/>
    <w:rsid w:val="004106D2"/>
    <w:rsid w:val="00413721"/>
    <w:rsid w:val="0041437B"/>
    <w:rsid w:val="00435F62"/>
    <w:rsid w:val="00441003"/>
    <w:rsid w:val="00444286"/>
    <w:rsid w:val="00446635"/>
    <w:rsid w:val="00451A41"/>
    <w:rsid w:val="00465C67"/>
    <w:rsid w:val="004720AA"/>
    <w:rsid w:val="00481D0F"/>
    <w:rsid w:val="00482374"/>
    <w:rsid w:val="0048442D"/>
    <w:rsid w:val="0048727D"/>
    <w:rsid w:val="004E4E0F"/>
    <w:rsid w:val="00502F1C"/>
    <w:rsid w:val="0050390C"/>
    <w:rsid w:val="00504735"/>
    <w:rsid w:val="005363BF"/>
    <w:rsid w:val="00576125"/>
    <w:rsid w:val="00591A9F"/>
    <w:rsid w:val="005B7507"/>
    <w:rsid w:val="005C2521"/>
    <w:rsid w:val="005C29DB"/>
    <w:rsid w:val="005F1DBA"/>
    <w:rsid w:val="006020D9"/>
    <w:rsid w:val="00637B36"/>
    <w:rsid w:val="00637E61"/>
    <w:rsid w:val="00641726"/>
    <w:rsid w:val="00643C5C"/>
    <w:rsid w:val="00647C18"/>
    <w:rsid w:val="00661B4F"/>
    <w:rsid w:val="006666BE"/>
    <w:rsid w:val="00676573"/>
    <w:rsid w:val="006921FC"/>
    <w:rsid w:val="00695B44"/>
    <w:rsid w:val="006A4DAA"/>
    <w:rsid w:val="006B075A"/>
    <w:rsid w:val="006B48FD"/>
    <w:rsid w:val="006D3D33"/>
    <w:rsid w:val="006D3EDC"/>
    <w:rsid w:val="006E3687"/>
    <w:rsid w:val="006E3F5D"/>
    <w:rsid w:val="006E67EF"/>
    <w:rsid w:val="00720DD2"/>
    <w:rsid w:val="00722C23"/>
    <w:rsid w:val="007353EF"/>
    <w:rsid w:val="00743808"/>
    <w:rsid w:val="00745AA4"/>
    <w:rsid w:val="00752B35"/>
    <w:rsid w:val="00765D6F"/>
    <w:rsid w:val="007665DD"/>
    <w:rsid w:val="00776815"/>
    <w:rsid w:val="007770FE"/>
    <w:rsid w:val="007942C1"/>
    <w:rsid w:val="00796E52"/>
    <w:rsid w:val="007A7EEF"/>
    <w:rsid w:val="007B1B82"/>
    <w:rsid w:val="007B3CB3"/>
    <w:rsid w:val="007B666E"/>
    <w:rsid w:val="007C727C"/>
    <w:rsid w:val="007E25B5"/>
    <w:rsid w:val="007F025D"/>
    <w:rsid w:val="007F0DD7"/>
    <w:rsid w:val="007F3827"/>
    <w:rsid w:val="00803935"/>
    <w:rsid w:val="00807BE5"/>
    <w:rsid w:val="00811E2D"/>
    <w:rsid w:val="008203CF"/>
    <w:rsid w:val="008409F8"/>
    <w:rsid w:val="00843C43"/>
    <w:rsid w:val="00843D45"/>
    <w:rsid w:val="0086279A"/>
    <w:rsid w:val="008644D8"/>
    <w:rsid w:val="00891A3E"/>
    <w:rsid w:val="008B4241"/>
    <w:rsid w:val="008F1EC3"/>
    <w:rsid w:val="009218BF"/>
    <w:rsid w:val="00923F32"/>
    <w:rsid w:val="00927F4D"/>
    <w:rsid w:val="009311EB"/>
    <w:rsid w:val="00934EC0"/>
    <w:rsid w:val="00935A22"/>
    <w:rsid w:val="009360F3"/>
    <w:rsid w:val="00963C0C"/>
    <w:rsid w:val="0097038D"/>
    <w:rsid w:val="0097510D"/>
    <w:rsid w:val="0098106D"/>
    <w:rsid w:val="009A68E7"/>
    <w:rsid w:val="009A71F7"/>
    <w:rsid w:val="009B52A0"/>
    <w:rsid w:val="009D15A5"/>
    <w:rsid w:val="009D3EFB"/>
    <w:rsid w:val="009E67B9"/>
    <w:rsid w:val="00A1472E"/>
    <w:rsid w:val="00A1575D"/>
    <w:rsid w:val="00A37A6F"/>
    <w:rsid w:val="00A419FA"/>
    <w:rsid w:val="00A50382"/>
    <w:rsid w:val="00A5449B"/>
    <w:rsid w:val="00A56749"/>
    <w:rsid w:val="00A6752E"/>
    <w:rsid w:val="00A75A96"/>
    <w:rsid w:val="00A847F5"/>
    <w:rsid w:val="00A90C06"/>
    <w:rsid w:val="00AD728E"/>
    <w:rsid w:val="00AF77DD"/>
    <w:rsid w:val="00B01E99"/>
    <w:rsid w:val="00B047C6"/>
    <w:rsid w:val="00B1609B"/>
    <w:rsid w:val="00B23A78"/>
    <w:rsid w:val="00B4724F"/>
    <w:rsid w:val="00B56A70"/>
    <w:rsid w:val="00B57387"/>
    <w:rsid w:val="00B75533"/>
    <w:rsid w:val="00B82DDE"/>
    <w:rsid w:val="00B91CF6"/>
    <w:rsid w:val="00B9553B"/>
    <w:rsid w:val="00B964A4"/>
    <w:rsid w:val="00BA2D7D"/>
    <w:rsid w:val="00BC111D"/>
    <w:rsid w:val="00BD22F6"/>
    <w:rsid w:val="00BD444D"/>
    <w:rsid w:val="00BD4F43"/>
    <w:rsid w:val="00BE5223"/>
    <w:rsid w:val="00BE795F"/>
    <w:rsid w:val="00C1344C"/>
    <w:rsid w:val="00C37D74"/>
    <w:rsid w:val="00C44E6F"/>
    <w:rsid w:val="00C56F38"/>
    <w:rsid w:val="00C66659"/>
    <w:rsid w:val="00C77E6A"/>
    <w:rsid w:val="00C94F4B"/>
    <w:rsid w:val="00CC4935"/>
    <w:rsid w:val="00CD2CDB"/>
    <w:rsid w:val="00CE16AB"/>
    <w:rsid w:val="00CE59CF"/>
    <w:rsid w:val="00D20398"/>
    <w:rsid w:val="00D40C9C"/>
    <w:rsid w:val="00D43582"/>
    <w:rsid w:val="00D67D0B"/>
    <w:rsid w:val="00D75871"/>
    <w:rsid w:val="00DA313E"/>
    <w:rsid w:val="00DA4884"/>
    <w:rsid w:val="00DB05E6"/>
    <w:rsid w:val="00DB30B5"/>
    <w:rsid w:val="00DB47EB"/>
    <w:rsid w:val="00DD7EA3"/>
    <w:rsid w:val="00DE7EDF"/>
    <w:rsid w:val="00E357F3"/>
    <w:rsid w:val="00E35B87"/>
    <w:rsid w:val="00E41883"/>
    <w:rsid w:val="00E5133F"/>
    <w:rsid w:val="00E51805"/>
    <w:rsid w:val="00E62FD1"/>
    <w:rsid w:val="00E65EF9"/>
    <w:rsid w:val="00E935C9"/>
    <w:rsid w:val="00EA0BC6"/>
    <w:rsid w:val="00EC2166"/>
    <w:rsid w:val="00EC3DE2"/>
    <w:rsid w:val="00EC4190"/>
    <w:rsid w:val="00ED50EF"/>
    <w:rsid w:val="00EE2D5B"/>
    <w:rsid w:val="00EF0A8B"/>
    <w:rsid w:val="00F2064F"/>
    <w:rsid w:val="00F31580"/>
    <w:rsid w:val="00F41092"/>
    <w:rsid w:val="00F45964"/>
    <w:rsid w:val="00F55312"/>
    <w:rsid w:val="00F61798"/>
    <w:rsid w:val="00F76876"/>
    <w:rsid w:val="00F9379F"/>
    <w:rsid w:val="00F94242"/>
    <w:rsid w:val="00F97F54"/>
    <w:rsid w:val="00FB17A0"/>
    <w:rsid w:val="00FC3CEF"/>
    <w:rsid w:val="00FD1289"/>
    <w:rsid w:val="00FD52DD"/>
    <w:rsid w:val="00FD6F09"/>
    <w:rsid w:val="00FE384A"/>
    <w:rsid w:val="00FE3A04"/>
    <w:rsid w:val="00FE7BE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C33E5"/>
  <w15:docId w15:val="{F9C898DC-F4B3-4379-BB1F-9E538DB8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659"/>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arter">
    <w:name w:val="Texto de nota de rodapé Caráter"/>
    <w:basedOn w:val="Tipodeletrapredefinidodopargrafo"/>
    <w:link w:val="Textodenotaderodap"/>
    <w:uiPriority w:val="99"/>
    <w:semiHidden/>
    <w:qFormat/>
    <w:rsid w:val="00663379"/>
    <w:rPr>
      <w:sz w:val="20"/>
      <w:szCs w:val="20"/>
      <w:vertAlign w:val="subscript"/>
    </w:rPr>
  </w:style>
  <w:style w:type="character" w:styleId="Refdenotaderodap">
    <w:name w:val="footnote reference"/>
    <w:rPr>
      <w:vertAlign w:val="superscript"/>
    </w:rPr>
  </w:style>
  <w:style w:type="character" w:customStyle="1" w:styleId="FootnoteCharacters">
    <w:name w:val="Footnote Characters"/>
    <w:basedOn w:val="Tipodeletrapredefinidodopargrafo"/>
    <w:uiPriority w:val="99"/>
    <w:semiHidden/>
    <w:unhideWhenUsed/>
    <w:qFormat/>
    <w:rsid w:val="00663379"/>
    <w:rPr>
      <w:vertAlign w:val="superscript"/>
    </w:rPr>
  </w:style>
  <w:style w:type="character" w:customStyle="1" w:styleId="InternetLink">
    <w:name w:val="Internet Link"/>
    <w:basedOn w:val="Tipodeletrapredefinidodopargrafo"/>
    <w:uiPriority w:val="99"/>
    <w:unhideWhenUsed/>
    <w:qFormat/>
    <w:rsid w:val="009A22EE"/>
    <w:rPr>
      <w:color w:val="0000FF" w:themeColor="hyperlink"/>
      <w:u w:val="single"/>
    </w:rPr>
  </w:style>
  <w:style w:type="character" w:customStyle="1" w:styleId="MenoPendente1">
    <w:name w:val="Menção Pendente1"/>
    <w:basedOn w:val="Tipodeletrapredefinidodopargrafo"/>
    <w:uiPriority w:val="99"/>
    <w:semiHidden/>
    <w:unhideWhenUsed/>
    <w:qFormat/>
    <w:rsid w:val="00645EC7"/>
    <w:rPr>
      <w:color w:val="605E5C"/>
      <w:shd w:val="clear" w:color="auto" w:fill="E1DFDD"/>
    </w:rPr>
  </w:style>
  <w:style w:type="character" w:styleId="Hiperligaovisitada">
    <w:name w:val="FollowedHyperlink"/>
    <w:basedOn w:val="Tipodeletrapredefinidodopargrafo"/>
    <w:uiPriority w:val="99"/>
    <w:semiHidden/>
    <w:unhideWhenUsed/>
    <w:rsid w:val="001C6DB0"/>
    <w:rPr>
      <w:color w:val="800080" w:themeColor="followedHyperlink"/>
      <w:u w:val="single"/>
    </w:rPr>
  </w:style>
  <w:style w:type="character" w:customStyle="1" w:styleId="label">
    <w:name w:val="label"/>
    <w:basedOn w:val="Tipodeletrapredefinidodopargrafo"/>
    <w:qFormat/>
    <w:rsid w:val="002F0614"/>
  </w:style>
  <w:style w:type="character" w:customStyle="1" w:styleId="destaque">
    <w:name w:val="destaque"/>
    <w:basedOn w:val="Tipodeletrapredefinidodopargrafo"/>
    <w:qFormat/>
    <w:rsid w:val="002F0614"/>
  </w:style>
  <w:style w:type="character" w:customStyle="1" w:styleId="CorpodetextoCarter">
    <w:name w:val="Corpo de texto Caráter"/>
    <w:basedOn w:val="Tipodeletrapredefinidodopargrafo"/>
    <w:link w:val="Corpodetexto"/>
    <w:uiPriority w:val="99"/>
    <w:qFormat/>
    <w:rsid w:val="00B567BF"/>
    <w:rPr>
      <w:vertAlign w:val="subscript"/>
    </w:rPr>
  </w:style>
  <w:style w:type="character" w:styleId="Hiperligao">
    <w:name w:val="Hyperlink"/>
    <w:rPr>
      <w:color w:val="000080"/>
      <w:u w:val="singl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arter"/>
    <w:uiPriority w:val="99"/>
    <w:unhideWhenUsed/>
    <w:rsid w:val="00B567BF"/>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BodyTextIndented">
    <w:name w:val="Body Text;Indented"/>
    <w:basedOn w:val="Normal"/>
    <w:qFormat/>
    <w:pPr>
      <w:ind w:left="851" w:firstLine="3118"/>
      <w:jc w:val="both"/>
    </w:pPr>
    <w:rPr>
      <w:sz w:val="28"/>
      <w:szCs w:val="20"/>
    </w:rPr>
  </w:style>
  <w:style w:type="paragraph" w:styleId="Avan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Avan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arter"/>
    <w:uiPriority w:val="99"/>
    <w:semiHidden/>
    <w:unhideWhenUsed/>
    <w:rsid w:val="00663379"/>
    <w:pPr>
      <w:spacing w:line="240" w:lineRule="auto"/>
    </w:pPr>
    <w:rPr>
      <w:sz w:val="20"/>
      <w:szCs w:val="20"/>
    </w:r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004C3B81"/>
    <w:pPr>
      <w:widowControl w:val="0"/>
      <w:suppressAutoHyphens w:val="0"/>
      <w:spacing w:line="240" w:lineRule="auto"/>
      <w:ind w:left="0" w:firstLine="0"/>
      <w:textAlignment w:val="auto"/>
      <w:outlineLvl w:val="9"/>
    </w:pPr>
    <w:rPr>
      <w:sz w:val="22"/>
      <w:szCs w:val="22"/>
      <w:lang w:val="pt-PT" w:eastAsia="en-US"/>
    </w:rPr>
  </w:style>
  <w:style w:type="paragraph" w:customStyle="1" w:styleId="Contedodoquadro">
    <w:name w:val="Conteúdo do quadro"/>
    <w:basedOn w:val="Normal"/>
    <w:qFormat/>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elha">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E35B87"/>
    <w:pPr>
      <w:suppressAutoHyphens w:val="0"/>
    </w:pPr>
    <w:rPr>
      <w:rFonts w:asciiTheme="minorHAnsi" w:eastAsiaTheme="minorHAnsi" w:hAnsiTheme="minorHAnsi" w:cstheme="minorBidi"/>
      <w:kern w:val="2"/>
      <w:sz w:val="22"/>
      <w:szCs w:val="22"/>
      <w:lang w:eastAsia="en-US"/>
      <w14:ligatures w14:val="standardContextual"/>
    </w:rPr>
  </w:style>
  <w:style w:type="paragraph" w:customStyle="1" w:styleId="Corpodetexto1">
    <w:name w:val="Corpo de texto1"/>
    <w:aliases w:val="Indented"/>
    <w:basedOn w:val="Normal"/>
    <w:rsid w:val="00352CC5"/>
    <w:pPr>
      <w:suppressAutoHyphens w:val="0"/>
      <w:spacing w:before="60" w:after="60" w:line="276" w:lineRule="auto"/>
      <w:ind w:left="360" w:firstLine="0"/>
      <w:jc w:val="both"/>
      <w:textAlignment w:val="auto"/>
      <w:outlineLvl w:val="9"/>
    </w:pPr>
    <w:rPr>
      <w:bCs/>
      <w:sz w:val="22"/>
      <w:szCs w:val="22"/>
    </w:rPr>
  </w:style>
  <w:style w:type="paragraph" w:styleId="NormalWeb">
    <w:name w:val="Normal (Web)"/>
    <w:basedOn w:val="Normal"/>
    <w:uiPriority w:val="99"/>
    <w:semiHidden/>
    <w:unhideWhenUsed/>
    <w:rsid w:val="00110831"/>
  </w:style>
  <w:style w:type="character" w:styleId="MenoNoResolvida">
    <w:name w:val="Unresolved Mention"/>
    <w:basedOn w:val="Tipodeletrapredefinidodopargrafo"/>
    <w:uiPriority w:val="99"/>
    <w:semiHidden/>
    <w:unhideWhenUsed/>
    <w:rsid w:val="00B95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5078">
      <w:bodyDiv w:val="1"/>
      <w:marLeft w:val="0"/>
      <w:marRight w:val="0"/>
      <w:marTop w:val="0"/>
      <w:marBottom w:val="0"/>
      <w:divBdr>
        <w:top w:val="none" w:sz="0" w:space="0" w:color="auto"/>
        <w:left w:val="none" w:sz="0" w:space="0" w:color="auto"/>
        <w:bottom w:val="none" w:sz="0" w:space="0" w:color="auto"/>
        <w:right w:val="none" w:sz="0" w:space="0" w:color="auto"/>
      </w:divBdr>
    </w:div>
    <w:div w:id="1254165032">
      <w:bodyDiv w:val="1"/>
      <w:marLeft w:val="0"/>
      <w:marRight w:val="0"/>
      <w:marTop w:val="0"/>
      <w:marBottom w:val="0"/>
      <w:divBdr>
        <w:top w:val="none" w:sz="0" w:space="0" w:color="auto"/>
        <w:left w:val="none" w:sz="0" w:space="0" w:color="auto"/>
        <w:bottom w:val="none" w:sz="0" w:space="0" w:color="auto"/>
        <w:right w:val="none" w:sz="0" w:space="0" w:color="auto"/>
      </w:divBdr>
    </w:div>
    <w:div w:id="1794667424">
      <w:bodyDiv w:val="1"/>
      <w:marLeft w:val="0"/>
      <w:marRight w:val="0"/>
      <w:marTop w:val="0"/>
      <w:marBottom w:val="0"/>
      <w:divBdr>
        <w:top w:val="none" w:sz="0" w:space="0" w:color="auto"/>
        <w:left w:val="none" w:sz="0" w:space="0" w:color="auto"/>
        <w:bottom w:val="none" w:sz="0" w:space="0" w:color="auto"/>
        <w:right w:val="none" w:sz="0" w:space="0" w:color="auto"/>
      </w:divBdr>
    </w:div>
    <w:div w:id="2143422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ps.saude.gov.br/login.js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gov.br/pncp/pt-b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aineldeprecos.planejamento.gov.b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A84610-B5B1-4C16-80BB-96B530C0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14</Pages>
  <Words>6719</Words>
  <Characters>36287</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Usuario</cp:lastModifiedBy>
  <cp:revision>19</cp:revision>
  <cp:lastPrinted>2025-01-30T14:05:00Z</cp:lastPrinted>
  <dcterms:created xsi:type="dcterms:W3CDTF">2024-11-12T19:41:00Z</dcterms:created>
  <dcterms:modified xsi:type="dcterms:W3CDTF">2025-02-21T11:59:00Z</dcterms:modified>
  <dc:language>pt-BR</dc:language>
</cp:coreProperties>
</file>